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7532"/>
      </w:tblGrid>
      <w:tr w:rsidR="00AF2218" w:rsidRPr="008A5E7E" w14:paraId="24624878"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6A34342F" w14:textId="77777777" w:rsidR="00AF2218" w:rsidRPr="008A5E7E" w:rsidRDefault="00AF2218" w:rsidP="009A67FF">
            <w:pPr>
              <w:spacing w:after="120"/>
              <w:rPr>
                <w:rFonts w:ascii="Arial" w:hAnsi="Arial" w:cs="Arial"/>
                <w:b/>
                <w:bCs/>
                <w:color w:val="000000" w:themeColor="text1"/>
                <w:sz w:val="22"/>
                <w:szCs w:val="22"/>
              </w:rPr>
            </w:pPr>
            <w:r w:rsidRPr="008A5E7E">
              <w:rPr>
                <w:rFonts w:ascii="Arial" w:hAnsi="Arial" w:cs="Arial"/>
                <w:b/>
                <w:bCs/>
                <w:color w:val="000000" w:themeColor="text1"/>
                <w:sz w:val="22"/>
                <w:szCs w:val="22"/>
              </w:rPr>
              <w:t>Panel Reference.</w:t>
            </w:r>
          </w:p>
        </w:tc>
        <w:tc>
          <w:tcPr>
            <w:tcW w:w="7532" w:type="dxa"/>
            <w:tcBorders>
              <w:top w:val="single" w:sz="4" w:space="0" w:color="auto"/>
              <w:left w:val="single" w:sz="4" w:space="0" w:color="auto"/>
              <w:bottom w:val="single" w:sz="4" w:space="0" w:color="auto"/>
              <w:right w:val="single" w:sz="4" w:space="0" w:color="auto"/>
            </w:tcBorders>
            <w:hideMark/>
          </w:tcPr>
          <w:p w14:paraId="6FC2EF46" w14:textId="77777777" w:rsidR="00AF2218" w:rsidRPr="008A5E7E" w:rsidRDefault="00AF2218" w:rsidP="009A67FF">
            <w:pPr>
              <w:spacing w:after="120"/>
              <w:rPr>
                <w:rFonts w:ascii="Arial" w:hAnsi="Arial" w:cs="Arial"/>
                <w:bCs/>
                <w:color w:val="E868AB"/>
                <w:sz w:val="22"/>
                <w:szCs w:val="22"/>
              </w:rPr>
            </w:pPr>
            <w:r w:rsidRPr="008A5E7E">
              <w:rPr>
                <w:rFonts w:ascii="Arial" w:hAnsi="Arial" w:cs="Arial"/>
                <w:sz w:val="22"/>
                <w:szCs w:val="22"/>
              </w:rPr>
              <w:t>PPSSTH-20</w:t>
            </w:r>
          </w:p>
        </w:tc>
      </w:tr>
      <w:tr w:rsidR="00AF2218" w:rsidRPr="008A5E7E" w14:paraId="5DAC0C71" w14:textId="77777777" w:rsidTr="009A67FF">
        <w:trPr>
          <w:trHeight w:val="382"/>
        </w:trPr>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6982D6C4" w14:textId="77777777" w:rsidR="00AF2218" w:rsidRPr="008A5E7E" w:rsidRDefault="00AF2218" w:rsidP="009A67FF">
            <w:pPr>
              <w:spacing w:after="120"/>
              <w:rPr>
                <w:rFonts w:ascii="Arial" w:hAnsi="Arial" w:cs="Arial"/>
                <w:b/>
                <w:bCs/>
                <w:color w:val="000000" w:themeColor="text1"/>
                <w:sz w:val="22"/>
                <w:szCs w:val="22"/>
              </w:rPr>
            </w:pPr>
            <w:r w:rsidRPr="008A5E7E">
              <w:rPr>
                <w:rFonts w:ascii="Arial" w:hAnsi="Arial" w:cs="Arial"/>
                <w:b/>
                <w:bCs/>
                <w:color w:val="000000" w:themeColor="text1"/>
                <w:sz w:val="22"/>
                <w:szCs w:val="22"/>
              </w:rPr>
              <w:t>DA Number</w:t>
            </w:r>
          </w:p>
        </w:tc>
        <w:tc>
          <w:tcPr>
            <w:tcW w:w="7532" w:type="dxa"/>
            <w:tcBorders>
              <w:top w:val="single" w:sz="4" w:space="0" w:color="auto"/>
              <w:left w:val="single" w:sz="4" w:space="0" w:color="auto"/>
              <w:bottom w:val="single" w:sz="4" w:space="0" w:color="auto"/>
              <w:right w:val="single" w:sz="4" w:space="0" w:color="auto"/>
            </w:tcBorders>
            <w:hideMark/>
          </w:tcPr>
          <w:p w14:paraId="5B761FBA" w14:textId="77777777" w:rsidR="00AF2218" w:rsidRPr="008A5E7E" w:rsidRDefault="00AF2218" w:rsidP="009A67FF">
            <w:pPr>
              <w:spacing w:after="120"/>
              <w:rPr>
                <w:rFonts w:ascii="Arial" w:hAnsi="Arial" w:cs="Arial"/>
                <w:bCs/>
                <w:color w:val="000000" w:themeColor="text1"/>
                <w:sz w:val="22"/>
                <w:szCs w:val="22"/>
              </w:rPr>
            </w:pPr>
            <w:r w:rsidRPr="008A5E7E">
              <w:rPr>
                <w:rFonts w:ascii="Arial" w:hAnsi="Arial" w:cs="Arial"/>
                <w:bCs/>
                <w:color w:val="000000" w:themeColor="text1"/>
                <w:sz w:val="22"/>
                <w:szCs w:val="22"/>
              </w:rPr>
              <w:t>0563/2019</w:t>
            </w:r>
          </w:p>
        </w:tc>
      </w:tr>
      <w:tr w:rsidR="00AF2218" w:rsidRPr="008A5E7E" w14:paraId="40113D0B"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2C663E24" w14:textId="77777777" w:rsidR="00AF2218" w:rsidRPr="008A5E7E" w:rsidRDefault="00AF2218" w:rsidP="009A67FF">
            <w:pPr>
              <w:spacing w:after="120"/>
              <w:rPr>
                <w:rFonts w:ascii="Arial" w:hAnsi="Arial" w:cs="Arial"/>
                <w:b/>
                <w:bCs/>
                <w:color w:val="000000" w:themeColor="text1"/>
                <w:sz w:val="22"/>
                <w:szCs w:val="22"/>
              </w:rPr>
            </w:pPr>
            <w:r w:rsidRPr="008A5E7E">
              <w:rPr>
                <w:rFonts w:ascii="Arial" w:hAnsi="Arial" w:cs="Arial"/>
                <w:b/>
                <w:bCs/>
                <w:color w:val="000000" w:themeColor="text1"/>
                <w:sz w:val="22"/>
                <w:szCs w:val="22"/>
              </w:rPr>
              <w:t>Local Government Area</w:t>
            </w:r>
          </w:p>
        </w:tc>
        <w:tc>
          <w:tcPr>
            <w:tcW w:w="7532" w:type="dxa"/>
            <w:tcBorders>
              <w:top w:val="single" w:sz="4" w:space="0" w:color="auto"/>
              <w:left w:val="single" w:sz="4" w:space="0" w:color="auto"/>
              <w:bottom w:val="single" w:sz="4" w:space="0" w:color="auto"/>
              <w:right w:val="single" w:sz="4" w:space="0" w:color="auto"/>
            </w:tcBorders>
            <w:hideMark/>
          </w:tcPr>
          <w:p w14:paraId="696AC4EA" w14:textId="77777777" w:rsidR="00AF2218" w:rsidRPr="008A5E7E" w:rsidRDefault="00AF2218" w:rsidP="009A67FF">
            <w:pPr>
              <w:spacing w:after="120"/>
              <w:rPr>
                <w:rFonts w:ascii="Arial" w:hAnsi="Arial" w:cs="Arial"/>
                <w:bCs/>
                <w:color w:val="000000" w:themeColor="text1"/>
                <w:sz w:val="22"/>
                <w:szCs w:val="22"/>
              </w:rPr>
            </w:pPr>
            <w:r w:rsidRPr="008A5E7E">
              <w:rPr>
                <w:rFonts w:ascii="Arial" w:hAnsi="Arial" w:cs="Arial"/>
                <w:bCs/>
                <w:color w:val="000000" w:themeColor="text1"/>
                <w:sz w:val="22"/>
                <w:szCs w:val="22"/>
              </w:rPr>
              <w:t xml:space="preserve">Shellharbour City Council </w:t>
            </w:r>
          </w:p>
        </w:tc>
      </w:tr>
      <w:tr w:rsidR="00AF2218" w:rsidRPr="008A5E7E" w14:paraId="40999F8E"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705FA862"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Proposed Development</w:t>
            </w:r>
          </w:p>
        </w:tc>
        <w:tc>
          <w:tcPr>
            <w:tcW w:w="7532" w:type="dxa"/>
            <w:tcBorders>
              <w:top w:val="single" w:sz="4" w:space="0" w:color="auto"/>
              <w:left w:val="single" w:sz="4" w:space="0" w:color="auto"/>
              <w:bottom w:val="single" w:sz="4" w:space="0" w:color="auto"/>
              <w:right w:val="single" w:sz="4" w:space="0" w:color="auto"/>
            </w:tcBorders>
            <w:hideMark/>
          </w:tcPr>
          <w:p w14:paraId="20CBAC31" w14:textId="77777777" w:rsidR="00AF2218" w:rsidRPr="008A5E7E" w:rsidRDefault="00AF2218" w:rsidP="009A67FF">
            <w:pPr>
              <w:autoSpaceDE w:val="0"/>
              <w:autoSpaceDN w:val="0"/>
              <w:adjustRightInd w:val="0"/>
              <w:spacing w:after="120"/>
              <w:rPr>
                <w:rFonts w:ascii="Arial" w:hAnsi="Arial" w:cs="Arial"/>
                <w:color w:val="131313"/>
                <w:sz w:val="22"/>
                <w:szCs w:val="22"/>
                <w:lang w:eastAsia="en-AU"/>
              </w:rPr>
            </w:pPr>
            <w:r w:rsidRPr="008A5E7E">
              <w:rPr>
                <w:rFonts w:ascii="Arial" w:hAnsi="Arial" w:cs="Arial"/>
                <w:color w:val="131313"/>
                <w:sz w:val="22"/>
                <w:szCs w:val="22"/>
                <w:lang w:eastAsia="en-AU"/>
              </w:rPr>
              <w:t>Redevelopment Of Site As An Eco-Tourist Facility Comprising 33 Guest Rooms, A Gym And Spa Area, Restaurant, Lounge Bar, Terrace and Pool Area</w:t>
            </w:r>
          </w:p>
        </w:tc>
      </w:tr>
      <w:tr w:rsidR="00AF2218" w:rsidRPr="008A5E7E" w14:paraId="0AF6D9B0"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608AD690"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Street Address</w:t>
            </w:r>
          </w:p>
        </w:tc>
        <w:tc>
          <w:tcPr>
            <w:tcW w:w="7532" w:type="dxa"/>
            <w:tcBorders>
              <w:top w:val="single" w:sz="4" w:space="0" w:color="auto"/>
              <w:left w:val="single" w:sz="4" w:space="0" w:color="auto"/>
              <w:bottom w:val="single" w:sz="4" w:space="0" w:color="auto"/>
              <w:right w:val="single" w:sz="4" w:space="0" w:color="auto"/>
            </w:tcBorders>
            <w:vAlign w:val="center"/>
            <w:hideMark/>
          </w:tcPr>
          <w:p w14:paraId="49563332" w14:textId="77777777" w:rsidR="00AF2218" w:rsidRPr="008A5E7E" w:rsidRDefault="00AF2218" w:rsidP="009A67FF">
            <w:pPr>
              <w:tabs>
                <w:tab w:val="center" w:pos="4153"/>
                <w:tab w:val="right" w:pos="8306"/>
              </w:tabs>
              <w:spacing w:after="120"/>
              <w:rPr>
                <w:rFonts w:ascii="Arial" w:hAnsi="Arial" w:cs="Arial"/>
                <w:bCs/>
                <w:sz w:val="22"/>
                <w:szCs w:val="22"/>
              </w:rPr>
            </w:pPr>
            <w:r w:rsidRPr="008A5E7E">
              <w:rPr>
                <w:rFonts w:ascii="Arial" w:hAnsi="Arial" w:cs="Arial"/>
                <w:bCs/>
                <w:sz w:val="22"/>
                <w:szCs w:val="22"/>
              </w:rPr>
              <w:t>71 Fig Hill Lane Dunmore NSW 2529,  Lot 3 DP 717776,</w:t>
            </w:r>
          </w:p>
        </w:tc>
      </w:tr>
      <w:tr w:rsidR="00AF2218" w:rsidRPr="008A5E7E" w14:paraId="099E0A52"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3B09E438"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 xml:space="preserve">Applicant / Owner </w:t>
            </w:r>
          </w:p>
        </w:tc>
        <w:tc>
          <w:tcPr>
            <w:tcW w:w="7532" w:type="dxa"/>
            <w:tcBorders>
              <w:top w:val="single" w:sz="4" w:space="0" w:color="auto"/>
              <w:left w:val="single" w:sz="4" w:space="0" w:color="auto"/>
              <w:bottom w:val="single" w:sz="4" w:space="0" w:color="auto"/>
              <w:right w:val="single" w:sz="4" w:space="0" w:color="auto"/>
            </w:tcBorders>
            <w:hideMark/>
          </w:tcPr>
          <w:p w14:paraId="0585036D" w14:textId="77777777" w:rsidR="00AF2218" w:rsidRPr="008A5E7E" w:rsidRDefault="00AF2218" w:rsidP="009A67FF">
            <w:pPr>
              <w:tabs>
                <w:tab w:val="left" w:pos="5"/>
              </w:tabs>
              <w:spacing w:after="120"/>
              <w:rPr>
                <w:rFonts w:ascii="Arial" w:hAnsi="Arial" w:cs="Arial"/>
                <w:sz w:val="22"/>
                <w:szCs w:val="22"/>
              </w:rPr>
            </w:pPr>
            <w:r w:rsidRPr="008A5E7E">
              <w:rPr>
                <w:rFonts w:ascii="Arial" w:hAnsi="Arial" w:cs="Arial"/>
                <w:sz w:val="22"/>
                <w:szCs w:val="22"/>
              </w:rPr>
              <w:t xml:space="preserve">Applicant: Mr G Cirillo </w:t>
            </w:r>
          </w:p>
          <w:p w14:paraId="5AE12039" w14:textId="77777777" w:rsidR="00AF2218" w:rsidRPr="008A5E7E" w:rsidRDefault="00AF2218" w:rsidP="009A67FF">
            <w:pPr>
              <w:tabs>
                <w:tab w:val="left" w:pos="5"/>
              </w:tabs>
              <w:spacing w:after="120"/>
              <w:rPr>
                <w:rFonts w:ascii="Arial" w:hAnsi="Arial" w:cs="Arial"/>
                <w:sz w:val="22"/>
                <w:szCs w:val="22"/>
              </w:rPr>
            </w:pPr>
            <w:r w:rsidRPr="008A5E7E">
              <w:rPr>
                <w:rFonts w:ascii="Arial" w:hAnsi="Arial" w:cs="Arial"/>
                <w:sz w:val="22"/>
                <w:szCs w:val="22"/>
              </w:rPr>
              <w:t>Owner: Alotap Pty &amp; Ltd &amp; David Moodie Pty Limited.</w:t>
            </w:r>
          </w:p>
        </w:tc>
      </w:tr>
      <w:tr w:rsidR="00AF2218" w:rsidRPr="008A5E7E" w14:paraId="4728D1F3"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0EFE9694"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 xml:space="preserve">Date of DA Lodgement </w:t>
            </w:r>
          </w:p>
        </w:tc>
        <w:tc>
          <w:tcPr>
            <w:tcW w:w="7532" w:type="dxa"/>
            <w:tcBorders>
              <w:top w:val="single" w:sz="4" w:space="0" w:color="auto"/>
              <w:left w:val="single" w:sz="4" w:space="0" w:color="auto"/>
              <w:bottom w:val="single" w:sz="4" w:space="0" w:color="auto"/>
              <w:right w:val="single" w:sz="4" w:space="0" w:color="auto"/>
            </w:tcBorders>
          </w:tcPr>
          <w:p w14:paraId="57E35460" w14:textId="77777777" w:rsidR="00AF2218" w:rsidRPr="008A5E7E" w:rsidRDefault="00AF2218" w:rsidP="009A67FF">
            <w:pPr>
              <w:tabs>
                <w:tab w:val="left" w:pos="5"/>
              </w:tabs>
              <w:spacing w:after="120"/>
              <w:rPr>
                <w:rFonts w:ascii="Arial" w:hAnsi="Arial" w:cs="Arial"/>
                <w:sz w:val="22"/>
                <w:szCs w:val="22"/>
              </w:rPr>
            </w:pPr>
            <w:r w:rsidRPr="008A5E7E">
              <w:rPr>
                <w:rFonts w:ascii="Arial" w:hAnsi="Arial" w:cs="Arial"/>
                <w:sz w:val="22"/>
                <w:szCs w:val="22"/>
              </w:rPr>
              <w:t>16 October 2019</w:t>
            </w:r>
          </w:p>
        </w:tc>
      </w:tr>
      <w:tr w:rsidR="00AF2218" w:rsidRPr="008A5E7E" w14:paraId="71ED05CF"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040B2069"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Total number of submissions</w:t>
            </w:r>
          </w:p>
        </w:tc>
        <w:tc>
          <w:tcPr>
            <w:tcW w:w="7532" w:type="dxa"/>
            <w:tcBorders>
              <w:top w:val="single" w:sz="4" w:space="0" w:color="auto"/>
              <w:left w:val="single" w:sz="4" w:space="0" w:color="auto"/>
              <w:bottom w:val="single" w:sz="4" w:space="0" w:color="auto"/>
              <w:right w:val="single" w:sz="4" w:space="0" w:color="auto"/>
            </w:tcBorders>
            <w:hideMark/>
          </w:tcPr>
          <w:p w14:paraId="39E71A69" w14:textId="77777777" w:rsidR="00AF2218" w:rsidRPr="008A5E7E" w:rsidRDefault="00AF2218" w:rsidP="009A67FF">
            <w:pPr>
              <w:spacing w:after="120"/>
              <w:rPr>
                <w:rFonts w:ascii="Arial" w:hAnsi="Arial" w:cs="Arial"/>
                <w:bCs/>
                <w:sz w:val="22"/>
                <w:szCs w:val="22"/>
              </w:rPr>
            </w:pPr>
            <w:r w:rsidRPr="008A5E7E">
              <w:rPr>
                <w:rFonts w:ascii="Arial" w:hAnsi="Arial" w:cs="Arial"/>
                <w:bCs/>
                <w:sz w:val="22"/>
                <w:szCs w:val="22"/>
              </w:rPr>
              <w:t xml:space="preserve">41 submissions were received in total. </w:t>
            </w:r>
          </w:p>
        </w:tc>
      </w:tr>
      <w:tr w:rsidR="00AF2218" w:rsidRPr="008A5E7E" w14:paraId="4C9C3B9F"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2D04C3F8" w14:textId="77777777" w:rsidR="00AF2218" w:rsidRPr="008A5E7E" w:rsidRDefault="00AF2218" w:rsidP="009A67FF">
            <w:pPr>
              <w:autoSpaceDE w:val="0"/>
              <w:autoSpaceDN w:val="0"/>
              <w:adjustRightInd w:val="0"/>
              <w:spacing w:after="120"/>
              <w:rPr>
                <w:rFonts w:ascii="Arial" w:hAnsi="Arial" w:cs="Arial"/>
                <w:b/>
                <w:bCs/>
                <w:color w:val="000000" w:themeColor="text1"/>
                <w:sz w:val="22"/>
                <w:szCs w:val="22"/>
              </w:rPr>
            </w:pPr>
            <w:r w:rsidRPr="008A5E7E">
              <w:rPr>
                <w:rFonts w:ascii="Arial" w:hAnsi="Arial" w:cs="Arial"/>
                <w:b/>
                <w:bCs/>
                <w:color w:val="000000" w:themeColor="text1"/>
                <w:sz w:val="22"/>
                <w:szCs w:val="22"/>
              </w:rPr>
              <w:t>Regional Development Criteria</w:t>
            </w:r>
            <w:r w:rsidRPr="008A5E7E">
              <w:rPr>
                <w:rFonts w:ascii="Arial" w:hAnsi="Arial" w:cs="Arial"/>
                <w:b/>
                <w:sz w:val="22"/>
                <w:szCs w:val="22"/>
              </w:rPr>
              <w:t xml:space="preserve"> Schedule 7 of the SEPP (State and Regional Development) 2011</w:t>
            </w:r>
          </w:p>
        </w:tc>
        <w:tc>
          <w:tcPr>
            <w:tcW w:w="7532" w:type="dxa"/>
            <w:tcBorders>
              <w:top w:val="single" w:sz="4" w:space="0" w:color="auto"/>
              <w:left w:val="single" w:sz="4" w:space="0" w:color="auto"/>
              <w:bottom w:val="single" w:sz="4" w:space="0" w:color="auto"/>
              <w:right w:val="single" w:sz="4" w:space="0" w:color="auto"/>
            </w:tcBorders>
            <w:hideMark/>
          </w:tcPr>
          <w:p w14:paraId="2ADEDEFB" w14:textId="77777777" w:rsidR="00AF2218" w:rsidRPr="008A5E7E" w:rsidRDefault="00AF2218" w:rsidP="009A67FF">
            <w:pPr>
              <w:spacing w:after="120"/>
              <w:ind w:firstLine="6"/>
              <w:rPr>
                <w:rFonts w:ascii="Arial" w:hAnsi="Arial" w:cs="Arial"/>
                <w:color w:val="000000" w:themeColor="text1"/>
                <w:sz w:val="22"/>
                <w:szCs w:val="22"/>
                <w:lang w:eastAsia="en-AU"/>
              </w:rPr>
            </w:pPr>
            <w:bookmarkStart w:id="0" w:name="sch.4a-cl.4"/>
            <w:bookmarkEnd w:id="0"/>
            <w:r w:rsidRPr="008A5E7E">
              <w:rPr>
                <w:rFonts w:ascii="Arial" w:hAnsi="Arial" w:cs="Arial"/>
                <w:color w:val="000000" w:themeColor="text1"/>
                <w:sz w:val="22"/>
                <w:szCs w:val="22"/>
                <w:lang w:eastAsia="en-AU"/>
              </w:rPr>
              <w:t xml:space="preserve">Clause 6 Eco-tourist facilities over $5 million.  </w:t>
            </w:r>
          </w:p>
          <w:p w14:paraId="431D0D83" w14:textId="77777777" w:rsidR="00AF2218" w:rsidRPr="008A5E7E" w:rsidRDefault="00AF2218" w:rsidP="009A67FF">
            <w:pPr>
              <w:spacing w:after="120"/>
              <w:ind w:firstLine="6"/>
              <w:rPr>
                <w:rFonts w:ascii="Arial" w:hAnsi="Arial" w:cs="Arial"/>
                <w:sz w:val="22"/>
                <w:szCs w:val="22"/>
                <w:lang w:eastAsia="en-AU"/>
              </w:rPr>
            </w:pPr>
            <w:r w:rsidRPr="008A5E7E">
              <w:rPr>
                <w:rFonts w:ascii="Arial" w:hAnsi="Arial" w:cs="Arial"/>
                <w:color w:val="000000" w:themeColor="text1"/>
                <w:sz w:val="22"/>
                <w:szCs w:val="22"/>
                <w:lang w:eastAsia="en-AU"/>
              </w:rPr>
              <w:t xml:space="preserve">The proposed development has a CIV of </w:t>
            </w:r>
            <w:r w:rsidRPr="008A5E7E">
              <w:rPr>
                <w:rFonts w:ascii="Arial" w:hAnsi="Arial" w:cs="Arial"/>
                <w:sz w:val="22"/>
                <w:szCs w:val="22"/>
                <w:lang w:eastAsia="en-AU"/>
              </w:rPr>
              <w:t>$15,834.121.</w:t>
            </w:r>
          </w:p>
        </w:tc>
      </w:tr>
      <w:tr w:rsidR="00AF2218" w:rsidRPr="008A5E7E" w14:paraId="620E4E5A"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20A82538"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List of all relevant s4.15(1)(a) matters</w:t>
            </w:r>
          </w:p>
          <w:p w14:paraId="6DA8A2BE" w14:textId="77777777" w:rsidR="00AF2218" w:rsidRPr="008A5E7E" w:rsidRDefault="00AF2218" w:rsidP="009A67FF">
            <w:pPr>
              <w:spacing w:after="120"/>
              <w:rPr>
                <w:rFonts w:ascii="Arial" w:hAnsi="Arial" w:cs="Arial"/>
                <w:b/>
                <w:bCs/>
                <w:sz w:val="22"/>
                <w:szCs w:val="22"/>
              </w:rPr>
            </w:pPr>
          </w:p>
          <w:p w14:paraId="79784536" w14:textId="77777777" w:rsidR="00AF2218" w:rsidRPr="008A5E7E" w:rsidRDefault="00AF2218" w:rsidP="009A67FF">
            <w:pPr>
              <w:spacing w:after="120"/>
              <w:rPr>
                <w:rFonts w:ascii="Arial" w:hAnsi="Arial" w:cs="Arial"/>
                <w:b/>
                <w:bCs/>
                <w:sz w:val="22"/>
                <w:szCs w:val="22"/>
              </w:rPr>
            </w:pPr>
          </w:p>
        </w:tc>
        <w:tc>
          <w:tcPr>
            <w:tcW w:w="7532"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316"/>
            </w:tblGrid>
            <w:tr w:rsidR="00AF2218" w:rsidRPr="008A5E7E" w14:paraId="170BE69F" w14:textId="77777777" w:rsidTr="009A67FF">
              <w:trPr>
                <w:trHeight w:val="412"/>
              </w:trPr>
              <w:tc>
                <w:tcPr>
                  <w:tcW w:w="0" w:type="auto"/>
                  <w:tcBorders>
                    <w:top w:val="nil"/>
                    <w:left w:val="nil"/>
                    <w:bottom w:val="nil"/>
                    <w:right w:val="nil"/>
                  </w:tcBorders>
                  <w:hideMark/>
                </w:tcPr>
                <w:p w14:paraId="160421EE"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Environmental Planning and Assessment Act 1979;</w:t>
                  </w:r>
                </w:p>
                <w:p w14:paraId="37965DEF"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State Environmental Planning Policy– Coastal Management 2018; </w:t>
                  </w:r>
                </w:p>
                <w:p w14:paraId="1E9E75B0"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State Environmental Planning Policy (State and Regional Development) 2011; </w:t>
                  </w:r>
                </w:p>
                <w:p w14:paraId="4015AEF0"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rPr>
                    <w:t>State Environmental Planning Policy (Infrastructure) 2007;</w:t>
                  </w:r>
                </w:p>
                <w:p w14:paraId="1AE50A67" w14:textId="77777777" w:rsidR="00AF2218" w:rsidRPr="008A5E7E" w:rsidRDefault="00AF2218" w:rsidP="00AF2218">
                  <w:pPr>
                    <w:numPr>
                      <w:ilvl w:val="0"/>
                      <w:numId w:val="6"/>
                    </w:numPr>
                    <w:tabs>
                      <w:tab w:val="left" w:pos="227"/>
                    </w:tabs>
                    <w:spacing w:after="120"/>
                    <w:ind w:left="227" w:hanging="282"/>
                    <w:jc w:val="both"/>
                    <w:rPr>
                      <w:rFonts w:ascii="Arial" w:hAnsi="Arial" w:cs="Arial"/>
                      <w:sz w:val="22"/>
                      <w:szCs w:val="22"/>
                    </w:rPr>
                  </w:pPr>
                  <w:r w:rsidRPr="008A5E7E">
                    <w:rPr>
                      <w:rFonts w:ascii="Arial" w:hAnsi="Arial" w:cs="Arial"/>
                      <w:sz w:val="22"/>
                      <w:szCs w:val="22"/>
                    </w:rPr>
                    <w:t>State Environmental Planning Policy– Remediation of Land;</w:t>
                  </w:r>
                </w:p>
                <w:p w14:paraId="5FCCC365"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Shellharbour Local Environmental Plan 2013; </w:t>
                  </w:r>
                </w:p>
                <w:p w14:paraId="4D70D973"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Shellharbour Development Control Plan 2013;</w:t>
                  </w:r>
                </w:p>
                <w:p w14:paraId="7D52EFDC"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Environmental Planning and Assessment Regulation 2000;</w:t>
                  </w:r>
                </w:p>
                <w:p w14:paraId="71C8B804"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The likely impacts of the development, including environmental impacts on the natural and built environment and social and economic impacts in the locality; </w:t>
                  </w:r>
                </w:p>
                <w:p w14:paraId="3C485D47"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The suitability of the site for the development;</w:t>
                  </w:r>
                </w:p>
                <w:p w14:paraId="3F2F2EF4"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Any submissions made in accordance with the EPA Act or EPA Regulation; and </w:t>
                  </w:r>
                </w:p>
                <w:p w14:paraId="10292F65" w14:textId="77777777" w:rsidR="00AF2218" w:rsidRPr="008A5E7E" w:rsidRDefault="00AF2218" w:rsidP="00AF2218">
                  <w:pPr>
                    <w:numPr>
                      <w:ilvl w:val="0"/>
                      <w:numId w:val="6"/>
                    </w:numPr>
                    <w:tabs>
                      <w:tab w:val="left" w:pos="227"/>
                    </w:tabs>
                    <w:autoSpaceDE w:val="0"/>
                    <w:autoSpaceDN w:val="0"/>
                    <w:adjustRightInd w:val="0"/>
                    <w:spacing w:after="120"/>
                    <w:ind w:left="227" w:hanging="282"/>
                    <w:jc w:val="both"/>
                    <w:rPr>
                      <w:rFonts w:ascii="Arial" w:hAnsi="Arial" w:cs="Arial"/>
                      <w:sz w:val="22"/>
                      <w:szCs w:val="22"/>
                      <w:lang w:eastAsia="en-AU"/>
                    </w:rPr>
                  </w:pPr>
                  <w:r w:rsidRPr="008A5E7E">
                    <w:rPr>
                      <w:rFonts w:ascii="Arial" w:hAnsi="Arial" w:cs="Arial"/>
                      <w:sz w:val="22"/>
                      <w:szCs w:val="22"/>
                      <w:lang w:eastAsia="en-AU"/>
                    </w:rPr>
                    <w:t xml:space="preserve">The public interest. </w:t>
                  </w:r>
                </w:p>
              </w:tc>
            </w:tr>
          </w:tbl>
          <w:p w14:paraId="3E9B2CB1" w14:textId="77777777" w:rsidR="00AF2218" w:rsidRPr="008A5E7E" w:rsidRDefault="00AF2218" w:rsidP="009A67FF">
            <w:pPr>
              <w:spacing w:after="120"/>
              <w:rPr>
                <w:rFonts w:ascii="Arial" w:hAnsi="Arial" w:cs="Arial"/>
                <w:sz w:val="22"/>
                <w:szCs w:val="22"/>
              </w:rPr>
            </w:pPr>
          </w:p>
        </w:tc>
      </w:tr>
      <w:tr w:rsidR="00AF2218" w:rsidRPr="008A5E7E" w14:paraId="28053832"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59E0BA8B"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List all documents submitted with this report for the Panel’s consideration</w:t>
            </w:r>
          </w:p>
        </w:tc>
        <w:tc>
          <w:tcPr>
            <w:tcW w:w="7532" w:type="dxa"/>
            <w:tcBorders>
              <w:top w:val="single" w:sz="4" w:space="0" w:color="auto"/>
              <w:left w:val="single" w:sz="4" w:space="0" w:color="auto"/>
              <w:bottom w:val="single" w:sz="4" w:space="0" w:color="auto"/>
              <w:right w:val="single" w:sz="4" w:space="0" w:color="auto"/>
            </w:tcBorders>
          </w:tcPr>
          <w:p w14:paraId="79E923D6" w14:textId="7A8D2418" w:rsidR="004C76B1" w:rsidRPr="004C76B1" w:rsidRDefault="00AD5430" w:rsidP="004C76B1">
            <w:p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sz w:val="22"/>
                <w:szCs w:val="22"/>
                <w:lang w:eastAsia="en-AU"/>
              </w:rPr>
              <w:t>Attachments</w:t>
            </w:r>
          </w:p>
          <w:p w14:paraId="6CB6B421" w14:textId="77777777" w:rsidR="00AD5430"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Notice of Deferral</w:t>
            </w:r>
          </w:p>
          <w:p w14:paraId="1D420F01"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Legal Review (CONFIDENTIAL)</w:t>
            </w:r>
          </w:p>
          <w:p w14:paraId="303C52FD"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Rural Fire Service Advice</w:t>
            </w:r>
          </w:p>
          <w:p w14:paraId="311AA47C"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BDAR response letter</w:t>
            </w:r>
          </w:p>
          <w:p w14:paraId="54D4D2AD"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lastRenderedPageBreak/>
              <w:t>Plan demonstrating trees Proposed for retention and removal outside of APZ area</w:t>
            </w:r>
          </w:p>
          <w:p w14:paraId="6E974D13"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Endeavour Energy Advice</w:t>
            </w:r>
          </w:p>
          <w:p w14:paraId="26BB81E4" w14:textId="77777777"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Riverside Drive/Fig Hill Lane intersection detail</w:t>
            </w:r>
          </w:p>
          <w:p w14:paraId="3B4382FF" w14:textId="74850F60" w:rsidR="004C76B1" w:rsidRPr="004C76B1" w:rsidRDefault="004C76B1" w:rsidP="004C76B1">
            <w:pPr>
              <w:pStyle w:val="ListParagraph"/>
              <w:numPr>
                <w:ilvl w:val="0"/>
                <w:numId w:val="13"/>
              </w:numPr>
              <w:autoSpaceDE w:val="0"/>
              <w:autoSpaceDN w:val="0"/>
              <w:adjustRightInd w:val="0"/>
              <w:spacing w:after="120" w:line="276" w:lineRule="auto"/>
              <w:jc w:val="both"/>
              <w:rPr>
                <w:rFonts w:ascii="Arial" w:hAnsi="Arial" w:cs="Arial"/>
                <w:sz w:val="22"/>
                <w:szCs w:val="22"/>
                <w:lang w:eastAsia="en-AU"/>
              </w:rPr>
            </w:pPr>
            <w:r w:rsidRPr="004C76B1">
              <w:rPr>
                <w:rFonts w:ascii="Arial" w:hAnsi="Arial" w:cs="Arial"/>
                <w:bCs/>
                <w:color w:val="000000" w:themeColor="text1"/>
                <w:sz w:val="22"/>
                <w:szCs w:val="22"/>
              </w:rPr>
              <w:t>Draft Conditions</w:t>
            </w:r>
          </w:p>
        </w:tc>
      </w:tr>
      <w:tr w:rsidR="00AF2218" w:rsidRPr="008A5E7E" w14:paraId="36488E95"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6B499B8C"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lastRenderedPageBreak/>
              <w:t>Clause 4.6 requests</w:t>
            </w:r>
          </w:p>
        </w:tc>
        <w:tc>
          <w:tcPr>
            <w:tcW w:w="7532" w:type="dxa"/>
            <w:tcBorders>
              <w:top w:val="single" w:sz="4" w:space="0" w:color="auto"/>
              <w:left w:val="single" w:sz="4" w:space="0" w:color="auto"/>
              <w:bottom w:val="single" w:sz="4" w:space="0" w:color="auto"/>
              <w:right w:val="single" w:sz="4" w:space="0" w:color="auto"/>
            </w:tcBorders>
          </w:tcPr>
          <w:p w14:paraId="01E12B58" w14:textId="77777777" w:rsidR="00AF2218" w:rsidRPr="008A5E7E" w:rsidRDefault="00AF2218" w:rsidP="009A67FF">
            <w:pPr>
              <w:tabs>
                <w:tab w:val="left" w:pos="227"/>
              </w:tabs>
              <w:autoSpaceDE w:val="0"/>
              <w:autoSpaceDN w:val="0"/>
              <w:adjustRightInd w:val="0"/>
              <w:spacing w:after="120"/>
              <w:rPr>
                <w:rFonts w:ascii="Arial" w:hAnsi="Arial" w:cs="Arial"/>
                <w:sz w:val="22"/>
                <w:szCs w:val="22"/>
                <w:lang w:eastAsia="en-AU"/>
              </w:rPr>
            </w:pPr>
            <w:r w:rsidRPr="008A5E7E">
              <w:rPr>
                <w:rFonts w:ascii="Arial" w:hAnsi="Arial" w:cs="Arial"/>
                <w:sz w:val="22"/>
                <w:szCs w:val="22"/>
                <w:lang w:eastAsia="en-AU"/>
              </w:rPr>
              <w:t xml:space="preserve">Nil </w:t>
            </w:r>
          </w:p>
        </w:tc>
      </w:tr>
      <w:tr w:rsidR="00AF2218" w:rsidRPr="008A5E7E" w14:paraId="013410FA"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tcPr>
          <w:p w14:paraId="1892CC24" w14:textId="77777777" w:rsidR="00AF2218" w:rsidRPr="008A5E7E" w:rsidRDefault="00AF2218" w:rsidP="009A67FF">
            <w:pPr>
              <w:spacing w:after="120"/>
              <w:rPr>
                <w:rFonts w:ascii="Arial" w:hAnsi="Arial" w:cs="Arial"/>
                <w:b/>
                <w:bCs/>
                <w:sz w:val="22"/>
                <w:szCs w:val="22"/>
              </w:rPr>
            </w:pPr>
            <w:r w:rsidRPr="008A5E7E">
              <w:rPr>
                <w:rFonts w:ascii="Arial" w:hAnsi="Arial" w:cs="Arial"/>
                <w:b/>
                <w:bCs/>
                <w:sz w:val="22"/>
                <w:szCs w:val="22"/>
              </w:rPr>
              <w:t>Summary of key submissions</w:t>
            </w:r>
          </w:p>
        </w:tc>
        <w:tc>
          <w:tcPr>
            <w:tcW w:w="7532" w:type="dxa"/>
            <w:tcBorders>
              <w:top w:val="single" w:sz="4" w:space="0" w:color="auto"/>
              <w:left w:val="single" w:sz="4" w:space="0" w:color="auto"/>
              <w:bottom w:val="single" w:sz="4" w:space="0" w:color="auto"/>
              <w:right w:val="single" w:sz="4" w:space="0" w:color="auto"/>
            </w:tcBorders>
          </w:tcPr>
          <w:p w14:paraId="52AE3BAC" w14:textId="77777777" w:rsidR="00AF2218" w:rsidRPr="008A5E7E" w:rsidRDefault="00AF2218" w:rsidP="009A67FF">
            <w:pPr>
              <w:pStyle w:val="xmsonormal"/>
              <w:spacing w:after="120"/>
              <w:jc w:val="both"/>
              <w:rPr>
                <w:rFonts w:ascii="Arial" w:hAnsi="Arial" w:cs="Arial"/>
              </w:rPr>
            </w:pPr>
            <w:r w:rsidRPr="008A5E7E">
              <w:rPr>
                <w:rFonts w:ascii="Arial" w:hAnsi="Arial" w:cs="Arial"/>
              </w:rPr>
              <w:t>Refer to Assessment Report</w:t>
            </w:r>
          </w:p>
        </w:tc>
      </w:tr>
      <w:tr w:rsidR="00AF2218" w:rsidRPr="008A5E7E" w14:paraId="56225025" w14:textId="77777777" w:rsidTr="009A67FF">
        <w:trPr>
          <w:gridAfter w:val="1"/>
          <w:wAfter w:w="7532" w:type="dxa"/>
          <w:trHeight w:val="373"/>
        </w:trPr>
        <w:tc>
          <w:tcPr>
            <w:tcW w:w="2278" w:type="dxa"/>
            <w:vMerge w:val="restart"/>
            <w:tcBorders>
              <w:top w:val="single" w:sz="4" w:space="0" w:color="auto"/>
              <w:left w:val="single" w:sz="4" w:space="0" w:color="auto"/>
              <w:right w:val="single" w:sz="4" w:space="0" w:color="auto"/>
            </w:tcBorders>
            <w:shd w:val="clear" w:color="auto" w:fill="E6E6E6"/>
            <w:hideMark/>
          </w:tcPr>
          <w:p w14:paraId="457BF1FB" w14:textId="77777777" w:rsidR="00AF2218" w:rsidRPr="008A5E7E" w:rsidRDefault="00AF2218" w:rsidP="009A67FF">
            <w:pPr>
              <w:spacing w:after="120"/>
              <w:rPr>
                <w:rFonts w:ascii="Arial" w:hAnsi="Arial" w:cs="Arial"/>
                <w:b/>
                <w:bCs/>
                <w:color w:val="000000" w:themeColor="text1"/>
                <w:sz w:val="22"/>
                <w:szCs w:val="22"/>
              </w:rPr>
            </w:pPr>
            <w:r>
              <w:rPr>
                <w:rFonts w:ascii="Arial" w:hAnsi="Arial" w:cs="Arial"/>
                <w:b/>
                <w:bCs/>
                <w:color w:val="000000" w:themeColor="text1"/>
                <w:sz w:val="22"/>
                <w:szCs w:val="22"/>
              </w:rPr>
              <w:t>R</w:t>
            </w:r>
            <w:r w:rsidRPr="008A5E7E">
              <w:rPr>
                <w:rFonts w:ascii="Arial" w:hAnsi="Arial" w:cs="Arial"/>
                <w:b/>
                <w:bCs/>
                <w:color w:val="000000" w:themeColor="text1"/>
                <w:sz w:val="22"/>
                <w:szCs w:val="22"/>
              </w:rPr>
              <w:t>eport prepared by</w:t>
            </w:r>
          </w:p>
          <w:p w14:paraId="3EFEF5A3" w14:textId="77777777" w:rsidR="00AF2218" w:rsidRPr="008A5E7E" w:rsidRDefault="00AF2218" w:rsidP="009A67FF">
            <w:pPr>
              <w:spacing w:after="120"/>
              <w:rPr>
                <w:rFonts w:ascii="Arial" w:hAnsi="Arial" w:cs="Arial"/>
                <w:b/>
                <w:bCs/>
                <w:color w:val="000000" w:themeColor="text1"/>
                <w:sz w:val="22"/>
                <w:szCs w:val="22"/>
              </w:rPr>
            </w:pPr>
          </w:p>
        </w:tc>
      </w:tr>
      <w:tr w:rsidR="00AF2218" w:rsidRPr="008A5E7E" w14:paraId="61EC7FD9" w14:textId="77777777" w:rsidTr="009A67FF">
        <w:tc>
          <w:tcPr>
            <w:tcW w:w="2278" w:type="dxa"/>
            <w:vMerge/>
            <w:tcBorders>
              <w:left w:val="single" w:sz="4" w:space="0" w:color="auto"/>
              <w:bottom w:val="single" w:sz="4" w:space="0" w:color="auto"/>
              <w:right w:val="single" w:sz="4" w:space="0" w:color="auto"/>
            </w:tcBorders>
            <w:shd w:val="clear" w:color="auto" w:fill="E6E6E6"/>
          </w:tcPr>
          <w:p w14:paraId="7D6984CA" w14:textId="77777777" w:rsidR="00AF2218" w:rsidRPr="008A5E7E" w:rsidRDefault="00AF2218" w:rsidP="009A67FF">
            <w:pPr>
              <w:spacing w:after="120"/>
              <w:rPr>
                <w:rFonts w:ascii="Arial" w:hAnsi="Arial" w:cs="Arial"/>
                <w:b/>
                <w:bCs/>
                <w:color w:val="000000" w:themeColor="text1"/>
                <w:sz w:val="22"/>
                <w:szCs w:val="22"/>
              </w:rPr>
            </w:pPr>
          </w:p>
        </w:tc>
        <w:tc>
          <w:tcPr>
            <w:tcW w:w="7532" w:type="dxa"/>
            <w:tcBorders>
              <w:top w:val="nil"/>
              <w:left w:val="single" w:sz="4" w:space="0" w:color="auto"/>
              <w:bottom w:val="single" w:sz="4" w:space="0" w:color="auto"/>
              <w:right w:val="single" w:sz="4" w:space="0" w:color="auto"/>
            </w:tcBorders>
          </w:tcPr>
          <w:p w14:paraId="5418220F" w14:textId="77777777" w:rsidR="00AF2218" w:rsidRPr="008A5E7E" w:rsidRDefault="00AF2218" w:rsidP="009A67FF">
            <w:pPr>
              <w:spacing w:after="120"/>
              <w:rPr>
                <w:rFonts w:ascii="Arial" w:hAnsi="Arial" w:cs="Arial"/>
                <w:bCs/>
                <w:color w:val="000000" w:themeColor="text1"/>
                <w:sz w:val="22"/>
                <w:szCs w:val="22"/>
              </w:rPr>
            </w:pPr>
            <w:r w:rsidRPr="008A5E7E">
              <w:rPr>
                <w:rFonts w:ascii="Arial" w:hAnsi="Arial" w:cs="Arial"/>
                <w:bCs/>
                <w:noProof/>
                <w:color w:val="000000" w:themeColor="text1"/>
                <w:sz w:val="22"/>
                <w:szCs w:val="22"/>
                <w:lang w:eastAsia="en-AU"/>
              </w:rPr>
              <w:drawing>
                <wp:inline distT="0" distB="0" distL="0" distR="0" wp14:anchorId="153BB921" wp14:editId="2F39F032">
                  <wp:extent cx="1612905" cy="475013"/>
                  <wp:effectExtent l="0" t="0" r="6350" b="1270"/>
                  <wp:docPr id="17" name="Picture 17" descr="C:\Users\jsaunders\Desktop\Jessica Saunders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aunders\Desktop\Jessica Saunders (002).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869" cy="475886"/>
                          </a:xfrm>
                          <a:prstGeom prst="rect">
                            <a:avLst/>
                          </a:prstGeom>
                          <a:noFill/>
                          <a:ln>
                            <a:noFill/>
                          </a:ln>
                        </pic:spPr>
                      </pic:pic>
                    </a:graphicData>
                  </a:graphic>
                </wp:inline>
              </w:drawing>
            </w:r>
          </w:p>
          <w:p w14:paraId="3CDF69D9" w14:textId="77777777" w:rsidR="00AF2218" w:rsidRPr="008A5E7E" w:rsidRDefault="00AF2218" w:rsidP="009A67FF">
            <w:pPr>
              <w:spacing w:after="120"/>
              <w:rPr>
                <w:rFonts w:ascii="Arial" w:hAnsi="Arial" w:cs="Arial"/>
                <w:bCs/>
                <w:color w:val="000000" w:themeColor="text1"/>
                <w:sz w:val="22"/>
                <w:szCs w:val="22"/>
              </w:rPr>
            </w:pPr>
            <w:r w:rsidRPr="008A5E7E">
              <w:rPr>
                <w:rFonts w:ascii="Arial" w:hAnsi="Arial" w:cs="Arial"/>
                <w:bCs/>
                <w:color w:val="000000" w:themeColor="text1"/>
                <w:sz w:val="22"/>
                <w:szCs w:val="22"/>
              </w:rPr>
              <w:t xml:space="preserve">Jessica Saunders, Principal Planner  </w:t>
            </w:r>
          </w:p>
        </w:tc>
      </w:tr>
      <w:tr w:rsidR="00AF2218" w:rsidRPr="008A5E7E" w14:paraId="391EBFB3" w14:textId="77777777" w:rsidTr="009A67FF">
        <w:tc>
          <w:tcPr>
            <w:tcW w:w="2278" w:type="dxa"/>
            <w:tcBorders>
              <w:top w:val="single" w:sz="4" w:space="0" w:color="auto"/>
              <w:left w:val="single" w:sz="4" w:space="0" w:color="auto"/>
              <w:bottom w:val="single" w:sz="4" w:space="0" w:color="auto"/>
              <w:right w:val="single" w:sz="4" w:space="0" w:color="auto"/>
            </w:tcBorders>
            <w:shd w:val="clear" w:color="auto" w:fill="E6E6E6"/>
            <w:hideMark/>
          </w:tcPr>
          <w:p w14:paraId="53BDA9B3" w14:textId="77777777" w:rsidR="00AF2218" w:rsidRPr="008A5E7E" w:rsidRDefault="00AF2218" w:rsidP="009A67FF">
            <w:pPr>
              <w:spacing w:after="120"/>
              <w:rPr>
                <w:rFonts w:ascii="Arial" w:hAnsi="Arial" w:cs="Arial"/>
                <w:b/>
                <w:bCs/>
                <w:color w:val="000000" w:themeColor="text1"/>
                <w:sz w:val="22"/>
                <w:szCs w:val="22"/>
              </w:rPr>
            </w:pPr>
            <w:r w:rsidRPr="008A5E7E">
              <w:rPr>
                <w:rFonts w:ascii="Arial" w:hAnsi="Arial" w:cs="Arial"/>
                <w:b/>
                <w:bCs/>
                <w:color w:val="000000" w:themeColor="text1"/>
                <w:sz w:val="22"/>
                <w:szCs w:val="22"/>
              </w:rPr>
              <w:t>Date of report</w:t>
            </w:r>
          </w:p>
        </w:tc>
        <w:tc>
          <w:tcPr>
            <w:tcW w:w="7532" w:type="dxa"/>
            <w:tcBorders>
              <w:top w:val="single" w:sz="4" w:space="0" w:color="auto"/>
              <w:left w:val="single" w:sz="4" w:space="0" w:color="auto"/>
              <w:bottom w:val="single" w:sz="4" w:space="0" w:color="auto"/>
              <w:right w:val="single" w:sz="4" w:space="0" w:color="auto"/>
            </w:tcBorders>
            <w:hideMark/>
          </w:tcPr>
          <w:p w14:paraId="2E2413F7" w14:textId="77777777" w:rsidR="00AF2218" w:rsidRPr="008A5E7E" w:rsidRDefault="00AF2218" w:rsidP="009A67FF">
            <w:pPr>
              <w:spacing w:after="120"/>
              <w:rPr>
                <w:rFonts w:ascii="Arial" w:hAnsi="Arial" w:cs="Arial"/>
                <w:bCs/>
                <w:color w:val="000000" w:themeColor="text1"/>
                <w:sz w:val="22"/>
                <w:szCs w:val="22"/>
              </w:rPr>
            </w:pPr>
            <w:r w:rsidRPr="00361384">
              <w:rPr>
                <w:rFonts w:ascii="Arial" w:hAnsi="Arial" w:cs="Arial"/>
                <w:bCs/>
                <w:color w:val="000000" w:themeColor="text1"/>
                <w:sz w:val="22"/>
                <w:szCs w:val="22"/>
              </w:rPr>
              <w:t>19 July</w:t>
            </w:r>
            <w:r w:rsidRPr="008A5E7E">
              <w:rPr>
                <w:rFonts w:ascii="Arial" w:hAnsi="Arial" w:cs="Arial"/>
                <w:bCs/>
                <w:color w:val="000000" w:themeColor="text1"/>
                <w:sz w:val="22"/>
                <w:szCs w:val="22"/>
              </w:rPr>
              <w:t xml:space="preserve"> 2021</w:t>
            </w:r>
          </w:p>
        </w:tc>
      </w:tr>
    </w:tbl>
    <w:p w14:paraId="6BAD0F1D" w14:textId="77777777" w:rsidR="00AF2218" w:rsidRPr="008A5E7E" w:rsidRDefault="00AF2218" w:rsidP="00AF2218">
      <w:pPr>
        <w:pStyle w:val="79CHeading1"/>
        <w:numPr>
          <w:ilvl w:val="0"/>
          <w:numId w:val="0"/>
        </w:numPr>
        <w:spacing w:line="276" w:lineRule="auto"/>
        <w:jc w:val="both"/>
        <w:rPr>
          <w:rFonts w:ascii="Arial" w:hAnsi="Arial" w:cs="Arial"/>
          <w:sz w:val="22"/>
          <w:szCs w:val="22"/>
        </w:rPr>
        <w:sectPr w:rsidR="00AF2218" w:rsidRPr="008A5E7E">
          <w:headerReference w:type="default" r:id="rId12"/>
          <w:footerReference w:type="default" r:id="rId13"/>
          <w:pgSz w:w="11906" w:h="16838"/>
          <w:pgMar w:top="1440" w:right="1440" w:bottom="1440" w:left="1440" w:header="708" w:footer="708" w:gutter="0"/>
          <w:cols w:space="708"/>
          <w:docGrid w:linePitch="360"/>
        </w:sectPr>
      </w:pPr>
      <w:bookmarkStart w:id="1" w:name="_GoBack"/>
      <w:bookmarkEnd w:id="1"/>
    </w:p>
    <w:p w14:paraId="6929CA9D" w14:textId="77777777" w:rsidR="00AF2218" w:rsidRPr="008A5E7E" w:rsidRDefault="00AF2218" w:rsidP="00AF2218">
      <w:pPr>
        <w:pStyle w:val="79CHeading1"/>
        <w:numPr>
          <w:ilvl w:val="0"/>
          <w:numId w:val="0"/>
        </w:numPr>
        <w:spacing w:line="276" w:lineRule="auto"/>
        <w:jc w:val="both"/>
        <w:rPr>
          <w:rFonts w:ascii="Arial" w:hAnsi="Arial" w:cs="Arial"/>
          <w:sz w:val="22"/>
          <w:szCs w:val="22"/>
        </w:rPr>
      </w:pPr>
      <w:r>
        <w:rPr>
          <w:rFonts w:ascii="Arial" w:hAnsi="Arial" w:cs="Arial"/>
          <w:sz w:val="22"/>
          <w:szCs w:val="22"/>
        </w:rPr>
        <w:lastRenderedPageBreak/>
        <w:t>supplementary</w:t>
      </w:r>
      <w:r w:rsidRPr="008A5E7E">
        <w:rPr>
          <w:rFonts w:ascii="Arial" w:hAnsi="Arial" w:cs="Arial"/>
          <w:sz w:val="22"/>
          <w:szCs w:val="22"/>
        </w:rPr>
        <w:t xml:space="preserve"> report </w:t>
      </w:r>
    </w:p>
    <w:p w14:paraId="034EC547" w14:textId="77777777" w:rsidR="00AF2218" w:rsidRPr="008A5E7E" w:rsidRDefault="00AF2218" w:rsidP="00AF2218">
      <w:pPr>
        <w:pStyle w:val="79CHeading2"/>
        <w:numPr>
          <w:ilvl w:val="0"/>
          <w:numId w:val="0"/>
        </w:numPr>
        <w:tabs>
          <w:tab w:val="left" w:pos="720"/>
        </w:tabs>
        <w:spacing w:line="276" w:lineRule="auto"/>
        <w:jc w:val="both"/>
        <w:rPr>
          <w:rFonts w:ascii="Arial" w:hAnsi="Arial" w:cs="Arial"/>
          <w:sz w:val="22"/>
          <w:szCs w:val="22"/>
        </w:rPr>
      </w:pPr>
      <w:r w:rsidRPr="008A5E7E">
        <w:rPr>
          <w:rFonts w:ascii="Arial" w:hAnsi="Arial" w:cs="Arial"/>
          <w:sz w:val="22"/>
          <w:szCs w:val="22"/>
        </w:rPr>
        <w:t>puRPOSE OF REPORT</w:t>
      </w:r>
    </w:p>
    <w:p w14:paraId="7FF2D8E8" w14:textId="0AEDB46A" w:rsidR="00AF2218" w:rsidRPr="008A5E7E" w:rsidRDefault="00AF2218" w:rsidP="00AF2218">
      <w:pPr>
        <w:autoSpaceDE w:val="0"/>
        <w:autoSpaceDN w:val="0"/>
        <w:adjustRightInd w:val="0"/>
        <w:spacing w:after="120" w:line="276" w:lineRule="auto"/>
        <w:rPr>
          <w:rFonts w:ascii="Arial" w:hAnsi="Arial" w:cs="Arial"/>
          <w:sz w:val="22"/>
          <w:szCs w:val="22"/>
          <w:lang w:eastAsia="en-AU"/>
        </w:rPr>
      </w:pPr>
      <w:r w:rsidRPr="008A5E7E">
        <w:rPr>
          <w:rFonts w:ascii="Arial" w:hAnsi="Arial" w:cs="Arial"/>
          <w:sz w:val="22"/>
          <w:szCs w:val="22"/>
          <w:lang w:eastAsia="en-AU"/>
        </w:rPr>
        <w:t xml:space="preserve">This report has been prepared to </w:t>
      </w:r>
      <w:r>
        <w:rPr>
          <w:rFonts w:ascii="Arial" w:hAnsi="Arial" w:cs="Arial"/>
          <w:sz w:val="22"/>
          <w:szCs w:val="22"/>
          <w:lang w:eastAsia="en-AU"/>
        </w:rPr>
        <w:t xml:space="preserve">address the reasons for deferral as outlined within the Record of Deferral prepared by the Southern Regional Planning Panel dated 20 April 2021, following the Public meeting held by teleconference on the 13 April 2021. </w:t>
      </w:r>
      <w:r w:rsidR="00993CC7">
        <w:rPr>
          <w:rFonts w:ascii="Arial" w:hAnsi="Arial" w:cs="Arial"/>
          <w:sz w:val="22"/>
          <w:szCs w:val="22"/>
          <w:lang w:eastAsia="en-AU"/>
        </w:rPr>
        <w:t xml:space="preserve">A copy of the </w:t>
      </w:r>
      <w:r w:rsidR="007163D7">
        <w:rPr>
          <w:rFonts w:ascii="Arial" w:hAnsi="Arial" w:cs="Arial"/>
          <w:sz w:val="22"/>
          <w:szCs w:val="22"/>
          <w:lang w:eastAsia="en-AU"/>
        </w:rPr>
        <w:t xml:space="preserve">Record of Deferral </w:t>
      </w:r>
      <w:r w:rsidR="00993CC7">
        <w:rPr>
          <w:rFonts w:ascii="Arial" w:hAnsi="Arial" w:cs="Arial"/>
          <w:sz w:val="22"/>
          <w:szCs w:val="22"/>
          <w:lang w:eastAsia="en-AU"/>
        </w:rPr>
        <w:t xml:space="preserve">is provided at Attachment 1 to this Report. </w:t>
      </w:r>
    </w:p>
    <w:p w14:paraId="22782B41" w14:textId="7CA56F0D" w:rsidR="00993CC7" w:rsidRDefault="00AF2218" w:rsidP="00AF2218">
      <w:pPr>
        <w:autoSpaceDE w:val="0"/>
        <w:autoSpaceDN w:val="0"/>
        <w:adjustRightInd w:val="0"/>
        <w:spacing w:after="120" w:line="276" w:lineRule="auto"/>
        <w:rPr>
          <w:rFonts w:ascii="Arial" w:hAnsi="Arial" w:cs="Arial"/>
          <w:sz w:val="22"/>
          <w:szCs w:val="22"/>
          <w:lang w:eastAsia="en-AU"/>
        </w:rPr>
      </w:pPr>
      <w:r w:rsidRPr="008A5E7E">
        <w:rPr>
          <w:rFonts w:ascii="Arial" w:hAnsi="Arial" w:cs="Arial"/>
          <w:sz w:val="22"/>
          <w:szCs w:val="22"/>
          <w:lang w:eastAsia="en-AU"/>
        </w:rPr>
        <w:t xml:space="preserve">This report </w:t>
      </w:r>
      <w:r>
        <w:rPr>
          <w:rFonts w:ascii="Arial" w:hAnsi="Arial" w:cs="Arial"/>
          <w:sz w:val="22"/>
          <w:szCs w:val="22"/>
          <w:lang w:eastAsia="en-AU"/>
        </w:rPr>
        <w:t>provides a response to the</w:t>
      </w:r>
      <w:r w:rsidR="00993CC7">
        <w:rPr>
          <w:rFonts w:ascii="Arial" w:hAnsi="Arial" w:cs="Arial"/>
          <w:sz w:val="22"/>
          <w:szCs w:val="22"/>
          <w:lang w:eastAsia="en-AU"/>
        </w:rPr>
        <w:t xml:space="preserve"> reasons for deferral and</w:t>
      </w:r>
      <w:r>
        <w:rPr>
          <w:rFonts w:ascii="Arial" w:hAnsi="Arial" w:cs="Arial"/>
          <w:sz w:val="22"/>
          <w:szCs w:val="22"/>
          <w:lang w:eastAsia="en-AU"/>
        </w:rPr>
        <w:t xml:space="preserve"> information </w:t>
      </w:r>
      <w:r w:rsidR="00993CC7">
        <w:rPr>
          <w:rFonts w:ascii="Arial" w:hAnsi="Arial" w:cs="Arial"/>
          <w:sz w:val="22"/>
          <w:szCs w:val="22"/>
          <w:lang w:eastAsia="en-AU"/>
        </w:rPr>
        <w:t xml:space="preserve">requested </w:t>
      </w:r>
      <w:r>
        <w:rPr>
          <w:rFonts w:ascii="Arial" w:hAnsi="Arial" w:cs="Arial"/>
          <w:sz w:val="22"/>
          <w:szCs w:val="22"/>
          <w:lang w:eastAsia="en-AU"/>
        </w:rPr>
        <w:t xml:space="preserve">as outlined at points 1-7 (inclusive) </w:t>
      </w:r>
      <w:r w:rsidR="00993CC7">
        <w:rPr>
          <w:rFonts w:ascii="Arial" w:hAnsi="Arial" w:cs="Arial"/>
          <w:sz w:val="22"/>
          <w:szCs w:val="22"/>
          <w:lang w:eastAsia="en-AU"/>
        </w:rPr>
        <w:t xml:space="preserve">of that notice. </w:t>
      </w:r>
    </w:p>
    <w:p w14:paraId="77202777" w14:textId="77777777" w:rsidR="00AF2218" w:rsidRDefault="00993CC7" w:rsidP="00AF2218">
      <w:pPr>
        <w:autoSpaceDE w:val="0"/>
        <w:autoSpaceDN w:val="0"/>
        <w:adjustRightInd w:val="0"/>
        <w:spacing w:after="120" w:line="276" w:lineRule="auto"/>
        <w:rPr>
          <w:rFonts w:ascii="Arial" w:hAnsi="Arial" w:cs="Arial"/>
          <w:sz w:val="22"/>
          <w:szCs w:val="22"/>
          <w:lang w:eastAsia="en-AU"/>
        </w:rPr>
      </w:pPr>
      <w:r>
        <w:rPr>
          <w:rFonts w:ascii="Arial" w:hAnsi="Arial" w:cs="Arial"/>
          <w:sz w:val="22"/>
          <w:szCs w:val="22"/>
          <w:lang w:eastAsia="en-AU"/>
        </w:rPr>
        <w:t xml:space="preserve">Further commentary on additional submissions received and representation from the Applicant following the meeting is also provided. </w:t>
      </w:r>
    </w:p>
    <w:p w14:paraId="66DD2FCF" w14:textId="77777777" w:rsidR="00CE0DE0" w:rsidRDefault="00731BC1" w:rsidP="00AF2218">
      <w:pPr>
        <w:autoSpaceDE w:val="0"/>
        <w:autoSpaceDN w:val="0"/>
        <w:adjustRightInd w:val="0"/>
        <w:spacing w:after="120" w:line="276" w:lineRule="auto"/>
        <w:rPr>
          <w:rFonts w:ascii="Arial" w:hAnsi="Arial" w:cs="Arial"/>
          <w:sz w:val="22"/>
          <w:szCs w:val="22"/>
          <w:lang w:eastAsia="en-AU"/>
        </w:rPr>
      </w:pPr>
      <w:r>
        <w:rPr>
          <w:rFonts w:ascii="Arial" w:hAnsi="Arial" w:cs="Arial"/>
          <w:sz w:val="22"/>
          <w:szCs w:val="22"/>
          <w:lang w:eastAsia="en-AU"/>
        </w:rPr>
        <w:t xml:space="preserve">The report concludes that the matters identified within the deferral notice dated 20 April 2021 have been addressed and all outstanding matters resolved. </w:t>
      </w:r>
    </w:p>
    <w:p w14:paraId="2796EBAE" w14:textId="64CEA6AD" w:rsidR="00993CC7" w:rsidRPr="008A5E7E" w:rsidRDefault="00731BC1" w:rsidP="00AF2218">
      <w:pPr>
        <w:autoSpaceDE w:val="0"/>
        <w:autoSpaceDN w:val="0"/>
        <w:adjustRightInd w:val="0"/>
        <w:spacing w:after="120" w:line="276" w:lineRule="auto"/>
        <w:rPr>
          <w:rFonts w:ascii="Arial" w:hAnsi="Arial" w:cs="Arial"/>
          <w:sz w:val="22"/>
          <w:szCs w:val="22"/>
          <w:lang w:eastAsia="en-AU"/>
        </w:rPr>
      </w:pPr>
      <w:r>
        <w:rPr>
          <w:rFonts w:ascii="Arial" w:hAnsi="Arial" w:cs="Arial"/>
          <w:sz w:val="22"/>
          <w:szCs w:val="22"/>
          <w:lang w:eastAsia="en-AU"/>
        </w:rPr>
        <w:t xml:space="preserve">As such, it is recommended that the application be determined by way of Deferred Commencement, subject to the draft conditions provided at Attachment x to this Report. </w:t>
      </w:r>
    </w:p>
    <w:p w14:paraId="63DC37F8" w14:textId="77777777" w:rsidR="005E0816" w:rsidRDefault="005E0816" w:rsidP="000D1E9A">
      <w:pPr>
        <w:rPr>
          <w:rFonts w:ascii="Arial" w:hAnsi="Arial" w:cs="Arial"/>
          <w:sz w:val="22"/>
          <w:szCs w:val="22"/>
        </w:rPr>
      </w:pPr>
    </w:p>
    <w:p w14:paraId="125C030F" w14:textId="77777777" w:rsidR="00993CC7" w:rsidRDefault="00993CC7" w:rsidP="000D1E9A">
      <w:pPr>
        <w:rPr>
          <w:rFonts w:ascii="Arial" w:hAnsi="Arial" w:cs="Arial"/>
          <w:sz w:val="22"/>
          <w:szCs w:val="22"/>
        </w:rPr>
      </w:pPr>
    </w:p>
    <w:p w14:paraId="6EEE0161" w14:textId="77777777" w:rsidR="00993CC7" w:rsidRPr="00993CC7" w:rsidRDefault="00993CC7" w:rsidP="000D1E9A">
      <w:pPr>
        <w:pBdr>
          <w:bottom w:val="single" w:sz="12" w:space="1" w:color="auto"/>
        </w:pBdr>
        <w:rPr>
          <w:rFonts w:ascii="Arial" w:hAnsi="Arial" w:cs="Arial"/>
          <w:b/>
          <w:sz w:val="22"/>
          <w:szCs w:val="22"/>
        </w:rPr>
      </w:pPr>
      <w:r>
        <w:rPr>
          <w:rFonts w:ascii="Arial" w:hAnsi="Arial" w:cs="Arial"/>
          <w:b/>
          <w:sz w:val="22"/>
          <w:szCs w:val="22"/>
        </w:rPr>
        <w:t>REASONS FOR DEFERRAL</w:t>
      </w:r>
    </w:p>
    <w:p w14:paraId="3BB7E983" w14:textId="77777777" w:rsidR="00993CC7" w:rsidRDefault="00993CC7" w:rsidP="000D1E9A">
      <w:pPr>
        <w:rPr>
          <w:rFonts w:ascii="Arial" w:hAnsi="Arial" w:cs="Arial"/>
          <w:sz w:val="22"/>
          <w:szCs w:val="22"/>
        </w:rPr>
      </w:pPr>
    </w:p>
    <w:p w14:paraId="1986296C" w14:textId="77777777" w:rsidR="00993CC7" w:rsidRDefault="00993CC7" w:rsidP="000D1E9A">
      <w:pPr>
        <w:rPr>
          <w:rFonts w:ascii="Arial" w:hAnsi="Arial" w:cs="Arial"/>
          <w:sz w:val="22"/>
          <w:szCs w:val="22"/>
        </w:rPr>
      </w:pPr>
      <w:r>
        <w:rPr>
          <w:rFonts w:ascii="Arial" w:hAnsi="Arial" w:cs="Arial"/>
          <w:sz w:val="22"/>
          <w:szCs w:val="22"/>
        </w:rPr>
        <w:t>The Panel agreed to defer the determination of the matter on the 13 April 2021 for the following reasons:</w:t>
      </w:r>
    </w:p>
    <w:p w14:paraId="4AEFDE1D" w14:textId="77777777" w:rsidR="00993CC7" w:rsidRDefault="00993CC7" w:rsidP="000D1E9A">
      <w:pPr>
        <w:rPr>
          <w:rFonts w:ascii="Arial" w:hAnsi="Arial" w:cs="Arial"/>
          <w:sz w:val="22"/>
          <w:szCs w:val="22"/>
        </w:rPr>
      </w:pPr>
    </w:p>
    <w:p w14:paraId="6F28DC1E" w14:textId="77777777" w:rsidR="00993CC7" w:rsidRP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Council’s assessment report and recommendations were revised prior to the meeting following receipt of correspondence from the Rural Fire Service (RFS) and the issue of General Terms of Approval (GTA). This information, while posted on the Panel’s website, has not been available for a sufficient period of time to enable procedural fairness.</w:t>
      </w:r>
    </w:p>
    <w:p w14:paraId="0D916615" w14:textId="77777777" w:rsidR="00993CC7" w:rsidRP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Legal advice from Esplins Solicitors provided by the Applicant (dated 6 April 2021) in connection with the terms of the Right of Carriageway benefiting the site has not been the subject of legal review and advice to the Panel by Council;</w:t>
      </w:r>
    </w:p>
    <w:p w14:paraId="1E05FEC9" w14:textId="77777777" w:rsidR="00993CC7" w:rsidRP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 xml:space="preserve">A number of matters were raised in the public meeting and by Panel members that require further information or clarification prior to a determination. </w:t>
      </w:r>
    </w:p>
    <w:p w14:paraId="670C1F9D" w14:textId="77777777" w:rsidR="00993CC7" w:rsidRDefault="00993CC7" w:rsidP="00993CC7">
      <w:pPr>
        <w:rPr>
          <w:rFonts w:ascii="Arial" w:hAnsi="Arial" w:cs="Arial"/>
          <w:sz w:val="22"/>
          <w:szCs w:val="22"/>
        </w:rPr>
      </w:pPr>
    </w:p>
    <w:p w14:paraId="5725A586" w14:textId="77777777" w:rsidR="00993CC7" w:rsidRPr="00993CC7" w:rsidRDefault="00993CC7" w:rsidP="00993CC7">
      <w:pPr>
        <w:rPr>
          <w:rFonts w:ascii="Arial" w:hAnsi="Arial" w:cs="Arial"/>
          <w:sz w:val="22"/>
          <w:szCs w:val="22"/>
        </w:rPr>
      </w:pPr>
      <w:r>
        <w:rPr>
          <w:rFonts w:ascii="Arial" w:hAnsi="Arial" w:cs="Arial"/>
          <w:sz w:val="22"/>
          <w:szCs w:val="22"/>
        </w:rPr>
        <w:t>The notice requested that the following information be submitted:</w:t>
      </w:r>
      <w:r w:rsidRPr="00993CC7">
        <w:rPr>
          <w:rFonts w:ascii="Arial" w:hAnsi="Arial" w:cs="Arial"/>
          <w:sz w:val="22"/>
          <w:szCs w:val="22"/>
        </w:rPr>
        <w:t xml:space="preserve"> </w:t>
      </w:r>
    </w:p>
    <w:p w14:paraId="5A4BD733" w14:textId="77777777" w:rsidR="00993CC7" w:rsidRDefault="00993CC7" w:rsidP="000D1E9A">
      <w:pPr>
        <w:rPr>
          <w:rFonts w:ascii="Arial" w:hAnsi="Arial" w:cs="Arial"/>
          <w:sz w:val="22"/>
          <w:szCs w:val="22"/>
        </w:rPr>
      </w:pPr>
    </w:p>
    <w:p w14:paraId="2A8BB158" w14:textId="77777777" w:rsidR="00AF2218" w:rsidRPr="00993CC7" w:rsidRDefault="007973BF" w:rsidP="00AF2218">
      <w:pPr>
        <w:pStyle w:val="ListParagraph"/>
        <w:numPr>
          <w:ilvl w:val="0"/>
          <w:numId w:val="2"/>
        </w:numPr>
        <w:rPr>
          <w:rFonts w:ascii="Arial" w:hAnsi="Arial" w:cs="Arial"/>
          <w:i/>
          <w:sz w:val="22"/>
          <w:szCs w:val="22"/>
        </w:rPr>
      </w:pPr>
      <w:r w:rsidRPr="00993CC7">
        <w:rPr>
          <w:rFonts w:ascii="Arial" w:hAnsi="Arial" w:cs="Arial"/>
          <w:i/>
          <w:sz w:val="22"/>
          <w:szCs w:val="22"/>
        </w:rPr>
        <w:t>A legal review of the advice provided by Esplins Solicitors submitted by the Applicant (dated 6 April 2021) in connection with the terms of the Right of Carriageway benefiting the site, and advice from Council in this regard. In particular the advice should address the proposed change and intensification of the land use on the DA site and the need or otherwise of landowners’ consent for the proposed road upgrade within the Right of Carriageway</w:t>
      </w:r>
      <w:r w:rsidR="00AF2218" w:rsidRPr="00993CC7">
        <w:rPr>
          <w:rFonts w:ascii="Arial" w:hAnsi="Arial" w:cs="Arial"/>
          <w:i/>
          <w:sz w:val="22"/>
          <w:szCs w:val="22"/>
        </w:rPr>
        <w:t xml:space="preserve">; </w:t>
      </w:r>
    </w:p>
    <w:p w14:paraId="4C1F5370" w14:textId="77777777" w:rsidR="00AF2218" w:rsidRPr="00993CC7" w:rsidRDefault="00AF2218" w:rsidP="00AF2218">
      <w:pPr>
        <w:rPr>
          <w:rFonts w:ascii="Arial" w:hAnsi="Arial" w:cs="Arial"/>
          <w:i/>
          <w:sz w:val="22"/>
          <w:szCs w:val="22"/>
        </w:rPr>
      </w:pPr>
    </w:p>
    <w:p w14:paraId="68D0BAB0" w14:textId="77777777" w:rsidR="007973BF" w:rsidRPr="00993CC7"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Clarification on the following with regard to the proposed road upgrade works within the Right of Carriageway connecting the site to Riverside Drive:</w:t>
      </w:r>
    </w:p>
    <w:p w14:paraId="2A96EB53" w14:textId="77777777" w:rsidR="007973BF" w:rsidRPr="00993CC7" w:rsidRDefault="007973BF" w:rsidP="007973BF">
      <w:pPr>
        <w:pStyle w:val="ListParagraph"/>
        <w:numPr>
          <w:ilvl w:val="1"/>
          <w:numId w:val="2"/>
        </w:numPr>
        <w:rPr>
          <w:rFonts w:ascii="Arial" w:hAnsi="Arial" w:cs="Arial"/>
          <w:i/>
          <w:sz w:val="22"/>
          <w:szCs w:val="22"/>
        </w:rPr>
      </w:pPr>
      <w:r w:rsidRPr="00993CC7">
        <w:rPr>
          <w:rFonts w:ascii="Arial" w:hAnsi="Arial" w:cs="Arial"/>
          <w:i/>
          <w:sz w:val="22"/>
          <w:szCs w:val="22"/>
        </w:rPr>
        <w:t>the timing and responsibility for undertaking upgrade of the road within the section of the Right of Carriageway also subject to the Dunmore Lakes Sand Extraction Project (DA 195-8-2004 MOD 2);</w:t>
      </w:r>
    </w:p>
    <w:p w14:paraId="7ACE8C84" w14:textId="77777777" w:rsidR="007973BF" w:rsidRPr="00993CC7" w:rsidRDefault="007973BF" w:rsidP="007973BF">
      <w:pPr>
        <w:pStyle w:val="ListParagraph"/>
        <w:numPr>
          <w:ilvl w:val="1"/>
          <w:numId w:val="2"/>
        </w:numPr>
        <w:rPr>
          <w:rFonts w:ascii="Arial" w:hAnsi="Arial" w:cs="Arial"/>
          <w:i/>
          <w:sz w:val="22"/>
          <w:szCs w:val="22"/>
        </w:rPr>
      </w:pPr>
      <w:r w:rsidRPr="00993CC7">
        <w:rPr>
          <w:rFonts w:ascii="Arial" w:hAnsi="Arial" w:cs="Arial"/>
          <w:i/>
          <w:sz w:val="22"/>
          <w:szCs w:val="22"/>
        </w:rPr>
        <w:t xml:space="preserve">any required tree removal; and </w:t>
      </w:r>
    </w:p>
    <w:p w14:paraId="60F19B16" w14:textId="77777777" w:rsidR="007973BF" w:rsidRPr="00993CC7" w:rsidRDefault="007973BF" w:rsidP="007973BF">
      <w:pPr>
        <w:pStyle w:val="ListParagraph"/>
        <w:numPr>
          <w:ilvl w:val="1"/>
          <w:numId w:val="2"/>
        </w:numPr>
        <w:rPr>
          <w:rFonts w:ascii="Arial" w:hAnsi="Arial" w:cs="Arial"/>
          <w:i/>
          <w:sz w:val="22"/>
          <w:szCs w:val="22"/>
        </w:rPr>
      </w:pPr>
      <w:r w:rsidRPr="00993CC7">
        <w:rPr>
          <w:rFonts w:ascii="Arial" w:hAnsi="Arial" w:cs="Arial"/>
          <w:i/>
          <w:sz w:val="22"/>
          <w:szCs w:val="22"/>
        </w:rPr>
        <w:lastRenderedPageBreak/>
        <w:t xml:space="preserve">required width and standard of road surface to ensure suitable access for RFS vehicles; </w:t>
      </w:r>
    </w:p>
    <w:p w14:paraId="2FD79401" w14:textId="77777777" w:rsidR="00993CC7" w:rsidRPr="00993CC7" w:rsidRDefault="00993CC7" w:rsidP="00993CC7">
      <w:pPr>
        <w:pStyle w:val="ListParagraph"/>
        <w:ind w:left="1440"/>
        <w:rPr>
          <w:rFonts w:ascii="Arial" w:hAnsi="Arial" w:cs="Arial"/>
          <w:i/>
          <w:sz w:val="22"/>
          <w:szCs w:val="22"/>
        </w:rPr>
      </w:pPr>
    </w:p>
    <w:p w14:paraId="7C55AB3F" w14:textId="6166F4A2" w:rsidR="007973BF"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 xml:space="preserve">Clarification that the advice received from the Rural Fire Service, dated 1 April 2021 is complete and satisfies the requirements for a Bush Fire Safety Authority under Section 100B of the Rural Fires Act 1997 to be issued subject to the General Terms of Approval being met; </w:t>
      </w:r>
    </w:p>
    <w:p w14:paraId="45C3E67C" w14:textId="77777777" w:rsidR="00CE0DE0" w:rsidRPr="00993CC7" w:rsidRDefault="00CE0DE0" w:rsidP="00CE0DE0">
      <w:pPr>
        <w:pStyle w:val="ListParagraph"/>
        <w:rPr>
          <w:rFonts w:ascii="Arial" w:hAnsi="Arial" w:cs="Arial"/>
          <w:i/>
          <w:sz w:val="22"/>
          <w:szCs w:val="22"/>
        </w:rPr>
      </w:pPr>
    </w:p>
    <w:p w14:paraId="7D979BA0" w14:textId="77777777" w:rsidR="007973BF" w:rsidRPr="00993CC7"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 xml:space="preserve">Clarification that the proposed clearing of vegetation on the site, as a result of the revisions to the Asset Protection Zones (APZ) required in the RFS GTAs, remains below the threshold for offset requirements under the Biodiversity Conservation Act 2016; </w:t>
      </w:r>
    </w:p>
    <w:p w14:paraId="3C3A4030" w14:textId="77777777" w:rsidR="00993CC7" w:rsidRPr="00993CC7" w:rsidRDefault="00993CC7" w:rsidP="00993CC7">
      <w:pPr>
        <w:pStyle w:val="ListParagraph"/>
        <w:rPr>
          <w:rFonts w:ascii="Arial" w:hAnsi="Arial" w:cs="Arial"/>
          <w:i/>
          <w:sz w:val="22"/>
          <w:szCs w:val="22"/>
        </w:rPr>
      </w:pPr>
    </w:p>
    <w:p w14:paraId="21BD3D0B" w14:textId="77777777" w:rsidR="007973BF" w:rsidRPr="00993CC7"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Clarification as to which trees are proposed to be retained and removed outside of the APZ areas of the site;</w:t>
      </w:r>
    </w:p>
    <w:p w14:paraId="73DB8D09" w14:textId="77777777" w:rsidR="00993CC7" w:rsidRPr="00993CC7" w:rsidRDefault="00993CC7" w:rsidP="00993CC7">
      <w:pPr>
        <w:rPr>
          <w:rFonts w:ascii="Arial" w:hAnsi="Arial" w:cs="Arial"/>
          <w:i/>
          <w:sz w:val="22"/>
          <w:szCs w:val="22"/>
        </w:rPr>
      </w:pPr>
    </w:p>
    <w:p w14:paraId="48BE7B65" w14:textId="77777777" w:rsidR="007973BF" w:rsidRPr="00993CC7"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 xml:space="preserve">Advice regarding the proposed upgrade of the Endeavour Energy electricity infrastructure to the site and the network capacity and timing of such works; </w:t>
      </w:r>
    </w:p>
    <w:p w14:paraId="4E90A589" w14:textId="77777777" w:rsidR="00993CC7" w:rsidRPr="00993CC7" w:rsidRDefault="00993CC7" w:rsidP="00993CC7">
      <w:pPr>
        <w:rPr>
          <w:rFonts w:ascii="Arial" w:hAnsi="Arial" w:cs="Arial"/>
          <w:i/>
          <w:sz w:val="22"/>
          <w:szCs w:val="22"/>
        </w:rPr>
      </w:pPr>
    </w:p>
    <w:p w14:paraId="1E2B5C6D" w14:textId="77777777" w:rsidR="007973BF" w:rsidRPr="00993CC7" w:rsidRDefault="007973BF" w:rsidP="007973BF">
      <w:pPr>
        <w:pStyle w:val="ListParagraph"/>
        <w:numPr>
          <w:ilvl w:val="0"/>
          <w:numId w:val="2"/>
        </w:numPr>
        <w:rPr>
          <w:rFonts w:ascii="Arial" w:hAnsi="Arial" w:cs="Arial"/>
          <w:i/>
          <w:sz w:val="22"/>
          <w:szCs w:val="22"/>
        </w:rPr>
      </w:pPr>
      <w:r w:rsidRPr="00993CC7">
        <w:rPr>
          <w:rFonts w:ascii="Arial" w:hAnsi="Arial" w:cs="Arial"/>
          <w:i/>
          <w:sz w:val="22"/>
          <w:szCs w:val="22"/>
        </w:rPr>
        <w:t xml:space="preserve">A revised assessment report and recommended conditions of consent to incorporate the above information requirements and assessment of the proposed roadworks at the intersection of Riverside Drive and Fig Hill Lane. Should the revised assessment report recommend approval, the report is required to address why the reasons for refusal articulated in the original assessment report no longer apply. </w:t>
      </w:r>
    </w:p>
    <w:p w14:paraId="00858B68" w14:textId="77777777" w:rsidR="007973BF" w:rsidRPr="007973BF" w:rsidRDefault="007973BF" w:rsidP="007973BF">
      <w:pPr>
        <w:rPr>
          <w:rFonts w:ascii="Arial" w:hAnsi="Arial" w:cs="Arial"/>
          <w:sz w:val="22"/>
          <w:szCs w:val="22"/>
        </w:rPr>
      </w:pPr>
    </w:p>
    <w:p w14:paraId="1E41C50A" w14:textId="77777777" w:rsidR="007973BF" w:rsidRDefault="00993CC7" w:rsidP="007973BF">
      <w:pPr>
        <w:rPr>
          <w:rFonts w:ascii="Arial" w:hAnsi="Arial" w:cs="Arial"/>
          <w:sz w:val="22"/>
          <w:szCs w:val="22"/>
        </w:rPr>
      </w:pPr>
      <w:r>
        <w:rPr>
          <w:rFonts w:ascii="Arial" w:hAnsi="Arial" w:cs="Arial"/>
          <w:sz w:val="22"/>
          <w:szCs w:val="22"/>
        </w:rPr>
        <w:t xml:space="preserve">A response to each of the reasons for deferral and information requests is provided below. </w:t>
      </w:r>
    </w:p>
    <w:p w14:paraId="5C30C336" w14:textId="77777777" w:rsidR="00993CC7" w:rsidRDefault="00993CC7" w:rsidP="007973BF">
      <w:pPr>
        <w:rPr>
          <w:rFonts w:ascii="Arial" w:hAnsi="Arial" w:cs="Arial"/>
          <w:sz w:val="22"/>
          <w:szCs w:val="22"/>
        </w:rPr>
      </w:pPr>
    </w:p>
    <w:p w14:paraId="55BDC4E5" w14:textId="77777777" w:rsid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Council’s assessment report and recommendations were revised prior to the meeting following receipt of correspondence from the Rural Fire Service (RFS) and the issue of General Terms of Approval (GTA). This information, while posted on the Panel’s website, has not been available for a sufficient period of time to enable procedural fairness.</w:t>
      </w:r>
    </w:p>
    <w:p w14:paraId="6C377847" w14:textId="77777777" w:rsidR="00993CC7" w:rsidRDefault="00993CC7" w:rsidP="00993CC7">
      <w:pPr>
        <w:rPr>
          <w:rFonts w:ascii="Arial" w:hAnsi="Arial" w:cs="Arial"/>
          <w:i/>
          <w:sz w:val="22"/>
          <w:szCs w:val="22"/>
        </w:rPr>
      </w:pPr>
    </w:p>
    <w:p w14:paraId="270E3BFF" w14:textId="77777777" w:rsidR="00993CC7" w:rsidRDefault="00993CC7" w:rsidP="00993CC7">
      <w:pPr>
        <w:rPr>
          <w:rFonts w:ascii="Arial" w:hAnsi="Arial" w:cs="Arial"/>
          <w:i/>
          <w:sz w:val="22"/>
          <w:szCs w:val="22"/>
        </w:rPr>
      </w:pPr>
      <w:r>
        <w:rPr>
          <w:rFonts w:ascii="Arial" w:hAnsi="Arial" w:cs="Arial"/>
          <w:i/>
          <w:sz w:val="22"/>
          <w:szCs w:val="22"/>
        </w:rPr>
        <w:t xml:space="preserve">Comment: </w:t>
      </w:r>
    </w:p>
    <w:p w14:paraId="68207762" w14:textId="77777777" w:rsidR="00993CC7" w:rsidRDefault="00993CC7" w:rsidP="00993CC7">
      <w:pPr>
        <w:rPr>
          <w:rFonts w:ascii="Arial" w:hAnsi="Arial" w:cs="Arial"/>
          <w:i/>
          <w:sz w:val="22"/>
          <w:szCs w:val="22"/>
        </w:rPr>
      </w:pPr>
      <w:r>
        <w:rPr>
          <w:rFonts w:ascii="Arial" w:hAnsi="Arial" w:cs="Arial"/>
          <w:sz w:val="22"/>
          <w:szCs w:val="22"/>
        </w:rPr>
        <w:t xml:space="preserve">Councils Assessment Report, Memo relating to late information received and </w:t>
      </w:r>
      <w:r w:rsidR="00BD488A">
        <w:rPr>
          <w:rFonts w:ascii="Arial" w:hAnsi="Arial" w:cs="Arial"/>
          <w:sz w:val="22"/>
          <w:szCs w:val="22"/>
        </w:rPr>
        <w:t xml:space="preserve">this supplementary report will be provided for a sufficient period of time prior to the scheduled public meeting of the 3 August 2021. </w:t>
      </w:r>
    </w:p>
    <w:p w14:paraId="4090CAF6" w14:textId="77777777" w:rsidR="00993CC7" w:rsidRPr="00993CC7" w:rsidRDefault="00993CC7" w:rsidP="00993CC7">
      <w:pPr>
        <w:rPr>
          <w:rFonts w:ascii="Arial" w:hAnsi="Arial" w:cs="Arial"/>
          <w:i/>
          <w:sz w:val="22"/>
          <w:szCs w:val="22"/>
        </w:rPr>
      </w:pPr>
    </w:p>
    <w:p w14:paraId="0DC7097A" w14:textId="77777777" w:rsid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Legal advice from Esplins Solicitors provided by the Applicant (dated 6 April 2021) in connection with the terms of the Right of Carriageway benefiting the site has not been the subject of legal review and advice to the Panel by Council;</w:t>
      </w:r>
    </w:p>
    <w:p w14:paraId="27C33316" w14:textId="77777777" w:rsidR="00BD488A" w:rsidRDefault="00BD488A" w:rsidP="00BD488A">
      <w:pPr>
        <w:rPr>
          <w:rFonts w:ascii="Arial" w:hAnsi="Arial" w:cs="Arial"/>
          <w:i/>
          <w:sz w:val="22"/>
          <w:szCs w:val="22"/>
        </w:rPr>
      </w:pPr>
    </w:p>
    <w:p w14:paraId="068B9B74" w14:textId="77777777" w:rsidR="00BD488A" w:rsidRDefault="00BD488A" w:rsidP="00BD488A">
      <w:pPr>
        <w:rPr>
          <w:rFonts w:ascii="Arial" w:hAnsi="Arial" w:cs="Arial"/>
          <w:i/>
          <w:sz w:val="22"/>
          <w:szCs w:val="22"/>
        </w:rPr>
      </w:pPr>
      <w:r>
        <w:rPr>
          <w:rFonts w:ascii="Arial" w:hAnsi="Arial" w:cs="Arial"/>
          <w:i/>
          <w:sz w:val="22"/>
          <w:szCs w:val="22"/>
        </w:rPr>
        <w:t>Comment:</w:t>
      </w:r>
    </w:p>
    <w:p w14:paraId="34D7570E" w14:textId="77777777" w:rsidR="00BD488A" w:rsidRDefault="00BD488A" w:rsidP="00BD488A">
      <w:pPr>
        <w:rPr>
          <w:rFonts w:ascii="Arial" w:hAnsi="Arial" w:cs="Arial"/>
          <w:sz w:val="22"/>
          <w:szCs w:val="22"/>
        </w:rPr>
      </w:pPr>
      <w:r>
        <w:rPr>
          <w:rFonts w:ascii="Arial" w:hAnsi="Arial" w:cs="Arial"/>
          <w:sz w:val="22"/>
          <w:szCs w:val="22"/>
        </w:rPr>
        <w:t xml:space="preserve">The </w:t>
      </w:r>
      <w:r w:rsidRPr="00BD488A">
        <w:rPr>
          <w:rFonts w:ascii="Arial" w:hAnsi="Arial" w:cs="Arial"/>
          <w:sz w:val="22"/>
          <w:szCs w:val="22"/>
        </w:rPr>
        <w:t>Legal advice from Esplins Solicitors provided by the A</w:t>
      </w:r>
      <w:r>
        <w:rPr>
          <w:rFonts w:ascii="Arial" w:hAnsi="Arial" w:cs="Arial"/>
          <w:sz w:val="22"/>
          <w:szCs w:val="22"/>
        </w:rPr>
        <w:t xml:space="preserve">pplicant </w:t>
      </w:r>
      <w:r w:rsidRPr="00BD488A">
        <w:rPr>
          <w:rFonts w:ascii="Arial" w:hAnsi="Arial" w:cs="Arial"/>
          <w:sz w:val="22"/>
          <w:szCs w:val="22"/>
        </w:rPr>
        <w:t>dated 6 April 2021</w:t>
      </w:r>
      <w:r>
        <w:rPr>
          <w:rFonts w:ascii="Arial" w:hAnsi="Arial" w:cs="Arial"/>
          <w:sz w:val="22"/>
          <w:szCs w:val="22"/>
        </w:rPr>
        <w:t xml:space="preserve"> has been reviewed. See response to item 1 below. </w:t>
      </w:r>
    </w:p>
    <w:p w14:paraId="44338A7A" w14:textId="77777777" w:rsidR="00BD488A" w:rsidRPr="00BD488A" w:rsidRDefault="00BD488A" w:rsidP="00BD488A">
      <w:pPr>
        <w:rPr>
          <w:rFonts w:ascii="Arial" w:hAnsi="Arial" w:cs="Arial"/>
          <w:sz w:val="22"/>
          <w:szCs w:val="22"/>
        </w:rPr>
      </w:pPr>
    </w:p>
    <w:p w14:paraId="085454B9" w14:textId="77777777" w:rsidR="00993CC7" w:rsidRDefault="00993CC7" w:rsidP="00993CC7">
      <w:pPr>
        <w:pStyle w:val="ListParagraph"/>
        <w:numPr>
          <w:ilvl w:val="0"/>
          <w:numId w:val="7"/>
        </w:numPr>
        <w:rPr>
          <w:rFonts w:ascii="Arial" w:hAnsi="Arial" w:cs="Arial"/>
          <w:i/>
          <w:sz w:val="22"/>
          <w:szCs w:val="22"/>
        </w:rPr>
      </w:pPr>
      <w:r w:rsidRPr="00993CC7">
        <w:rPr>
          <w:rFonts w:ascii="Arial" w:hAnsi="Arial" w:cs="Arial"/>
          <w:i/>
          <w:sz w:val="22"/>
          <w:szCs w:val="22"/>
        </w:rPr>
        <w:t xml:space="preserve">A number of matters were raised in the public meeting and by Panel members that require further information or clarification prior to a determination. </w:t>
      </w:r>
    </w:p>
    <w:p w14:paraId="2642EDFD" w14:textId="77777777" w:rsidR="00BD488A" w:rsidRDefault="00BD488A" w:rsidP="00BD488A">
      <w:pPr>
        <w:rPr>
          <w:rFonts w:ascii="Arial" w:hAnsi="Arial" w:cs="Arial"/>
          <w:i/>
          <w:sz w:val="22"/>
          <w:szCs w:val="22"/>
        </w:rPr>
      </w:pPr>
    </w:p>
    <w:p w14:paraId="70B0BFE6" w14:textId="77777777" w:rsidR="00AF4530" w:rsidRDefault="00AF4530" w:rsidP="00BD488A">
      <w:pPr>
        <w:rPr>
          <w:rFonts w:ascii="Arial" w:hAnsi="Arial" w:cs="Arial"/>
          <w:i/>
          <w:sz w:val="22"/>
          <w:szCs w:val="22"/>
        </w:rPr>
      </w:pPr>
      <w:r>
        <w:rPr>
          <w:rFonts w:ascii="Arial" w:hAnsi="Arial" w:cs="Arial"/>
          <w:i/>
          <w:sz w:val="22"/>
          <w:szCs w:val="22"/>
        </w:rPr>
        <w:t>Comment:</w:t>
      </w:r>
    </w:p>
    <w:p w14:paraId="47BED536" w14:textId="77777777" w:rsidR="00AF4530" w:rsidRPr="00AF4530" w:rsidRDefault="00AF4530" w:rsidP="00BD488A">
      <w:pPr>
        <w:rPr>
          <w:rFonts w:ascii="Arial" w:hAnsi="Arial" w:cs="Arial"/>
          <w:sz w:val="22"/>
          <w:szCs w:val="22"/>
        </w:rPr>
      </w:pPr>
      <w:r>
        <w:rPr>
          <w:rFonts w:ascii="Arial" w:hAnsi="Arial" w:cs="Arial"/>
          <w:sz w:val="22"/>
          <w:szCs w:val="22"/>
        </w:rPr>
        <w:t>These matters are outlined below.</w:t>
      </w:r>
    </w:p>
    <w:p w14:paraId="7F065FCA" w14:textId="77777777" w:rsidR="00BD488A" w:rsidRPr="00BD488A" w:rsidRDefault="00BD488A" w:rsidP="00BD488A">
      <w:pPr>
        <w:rPr>
          <w:rFonts w:ascii="Arial" w:hAnsi="Arial" w:cs="Arial"/>
          <w:i/>
          <w:sz w:val="22"/>
          <w:szCs w:val="22"/>
        </w:rPr>
      </w:pPr>
    </w:p>
    <w:p w14:paraId="3295CD28" w14:textId="77777777" w:rsidR="00BD488A" w:rsidRPr="00180DC4" w:rsidRDefault="00BD488A" w:rsidP="00BD488A">
      <w:pPr>
        <w:rPr>
          <w:rFonts w:ascii="Arial" w:hAnsi="Arial" w:cs="Arial"/>
          <w:b/>
          <w:sz w:val="22"/>
          <w:szCs w:val="22"/>
        </w:rPr>
      </w:pPr>
    </w:p>
    <w:p w14:paraId="37EC4C47" w14:textId="77777777" w:rsidR="00BD488A" w:rsidRPr="00180DC4" w:rsidRDefault="00BD488A" w:rsidP="00BD488A">
      <w:pPr>
        <w:pStyle w:val="ListParagraph"/>
        <w:numPr>
          <w:ilvl w:val="0"/>
          <w:numId w:val="8"/>
        </w:numPr>
        <w:rPr>
          <w:rFonts w:ascii="Arial" w:hAnsi="Arial" w:cs="Arial"/>
          <w:b/>
          <w:i/>
          <w:sz w:val="22"/>
          <w:szCs w:val="22"/>
        </w:rPr>
      </w:pPr>
      <w:r w:rsidRPr="00180DC4">
        <w:rPr>
          <w:rFonts w:ascii="Arial" w:hAnsi="Arial" w:cs="Arial"/>
          <w:b/>
          <w:i/>
          <w:sz w:val="22"/>
          <w:szCs w:val="22"/>
        </w:rPr>
        <w:lastRenderedPageBreak/>
        <w:t xml:space="preserve">A legal review of the advice provided by Esplins Solicitors submitted by the Applicant (dated 6 April 2021) in connection with the terms of the Right of Carriageway benefiting the site, and advice from Council in this regard. In particular the advice should address the proposed change and intensification of the land use on the DA site and the need or otherwise of landowners’ consent for the proposed road upgrade within the Right of Carriageway; </w:t>
      </w:r>
    </w:p>
    <w:p w14:paraId="7F3703F9" w14:textId="77777777" w:rsidR="00BD488A" w:rsidRDefault="00BD488A" w:rsidP="00BD488A">
      <w:pPr>
        <w:rPr>
          <w:rFonts w:ascii="Arial" w:hAnsi="Arial" w:cs="Arial"/>
          <w:i/>
          <w:sz w:val="22"/>
          <w:szCs w:val="22"/>
        </w:rPr>
      </w:pPr>
    </w:p>
    <w:p w14:paraId="7CA072E5" w14:textId="77777777" w:rsidR="00BD488A" w:rsidRDefault="00BD488A" w:rsidP="00BD488A">
      <w:pPr>
        <w:rPr>
          <w:rFonts w:ascii="Arial" w:hAnsi="Arial" w:cs="Arial"/>
          <w:i/>
          <w:sz w:val="22"/>
          <w:szCs w:val="22"/>
        </w:rPr>
      </w:pPr>
      <w:r>
        <w:rPr>
          <w:rFonts w:ascii="Arial" w:hAnsi="Arial" w:cs="Arial"/>
          <w:i/>
          <w:sz w:val="22"/>
          <w:szCs w:val="22"/>
        </w:rPr>
        <w:t>Comment:</w:t>
      </w:r>
    </w:p>
    <w:p w14:paraId="3264BCBE" w14:textId="77777777" w:rsidR="00D47095" w:rsidRDefault="00D47095" w:rsidP="00BD488A">
      <w:pPr>
        <w:rPr>
          <w:rFonts w:ascii="Arial" w:hAnsi="Arial" w:cs="Arial"/>
          <w:sz w:val="22"/>
          <w:szCs w:val="22"/>
        </w:rPr>
      </w:pPr>
    </w:p>
    <w:p w14:paraId="5DA9A11C" w14:textId="691B8BF5" w:rsidR="00D47095" w:rsidRDefault="00E27FCB" w:rsidP="00BD488A">
      <w:pPr>
        <w:rPr>
          <w:rFonts w:ascii="Arial" w:hAnsi="Arial" w:cs="Arial"/>
          <w:sz w:val="22"/>
          <w:szCs w:val="22"/>
        </w:rPr>
      </w:pPr>
      <w:r>
        <w:rPr>
          <w:rFonts w:ascii="Arial" w:hAnsi="Arial" w:cs="Arial"/>
          <w:sz w:val="22"/>
          <w:szCs w:val="22"/>
        </w:rPr>
        <w:t>A</w:t>
      </w:r>
      <w:r w:rsidR="00D47095">
        <w:rPr>
          <w:rFonts w:ascii="Arial" w:hAnsi="Arial" w:cs="Arial"/>
          <w:sz w:val="22"/>
          <w:szCs w:val="22"/>
        </w:rPr>
        <w:t xml:space="preserve"> summary on the Rights of Carriageway the subject of these comments is provided within the original assessment report. </w:t>
      </w:r>
    </w:p>
    <w:p w14:paraId="4F969214" w14:textId="77777777" w:rsidR="00D47095" w:rsidRDefault="00D47095" w:rsidP="00BD488A">
      <w:pPr>
        <w:rPr>
          <w:rFonts w:ascii="Arial" w:hAnsi="Arial" w:cs="Arial"/>
          <w:sz w:val="22"/>
          <w:szCs w:val="22"/>
        </w:rPr>
      </w:pPr>
    </w:p>
    <w:p w14:paraId="5E6EDA1D" w14:textId="77777777" w:rsidR="00BD488A" w:rsidRDefault="00BD488A" w:rsidP="00BD488A">
      <w:pPr>
        <w:rPr>
          <w:rFonts w:ascii="Arial" w:hAnsi="Arial" w:cs="Arial"/>
          <w:sz w:val="22"/>
          <w:szCs w:val="22"/>
        </w:rPr>
      </w:pPr>
      <w:r>
        <w:rPr>
          <w:rFonts w:ascii="Arial" w:hAnsi="Arial" w:cs="Arial"/>
          <w:sz w:val="22"/>
          <w:szCs w:val="22"/>
        </w:rPr>
        <w:t xml:space="preserve">A legal review of the advice provided by Esplins Solicitors relating to the Right of Carriageway, change and intensification of use and the need for landowners’ consent for road upgrade works within the Right of Carriageway has been undertaken and provided confidentially to the Panel as Attachment 2 to this report. </w:t>
      </w:r>
    </w:p>
    <w:p w14:paraId="5DB26400" w14:textId="77777777" w:rsidR="00BD488A" w:rsidRPr="00BD488A" w:rsidRDefault="00BD488A" w:rsidP="00BD488A">
      <w:pPr>
        <w:rPr>
          <w:rFonts w:ascii="Arial" w:hAnsi="Arial" w:cs="Arial"/>
          <w:sz w:val="22"/>
          <w:szCs w:val="22"/>
        </w:rPr>
      </w:pPr>
    </w:p>
    <w:p w14:paraId="1FB32932" w14:textId="359A5482" w:rsidR="00BD488A" w:rsidRPr="00BD488A" w:rsidRDefault="00BD488A" w:rsidP="00BD488A">
      <w:pPr>
        <w:rPr>
          <w:rFonts w:ascii="Arial" w:hAnsi="Arial" w:cs="Arial"/>
          <w:iCs/>
          <w:sz w:val="22"/>
        </w:rPr>
      </w:pPr>
      <w:r w:rsidRPr="00BD488A">
        <w:rPr>
          <w:rFonts w:ascii="Arial" w:hAnsi="Arial" w:cs="Arial"/>
          <w:sz w:val="22"/>
          <w:szCs w:val="22"/>
        </w:rPr>
        <w:t xml:space="preserve">As a result of this advice, an additional condition of consent is recommended which requires </w:t>
      </w:r>
      <w:r w:rsidRPr="00BD488A">
        <w:rPr>
          <w:rFonts w:ascii="Arial" w:hAnsi="Arial" w:cs="Arial"/>
          <w:iCs/>
          <w:sz w:val="22"/>
        </w:rPr>
        <w:t>all necessary consents</w:t>
      </w:r>
      <w:r w:rsidR="00DC4A1D">
        <w:rPr>
          <w:rFonts w:ascii="Arial" w:hAnsi="Arial" w:cs="Arial"/>
          <w:iCs/>
          <w:sz w:val="22"/>
        </w:rPr>
        <w:t xml:space="preserve"> and/or other approvals</w:t>
      </w:r>
      <w:r w:rsidRPr="00BD488A">
        <w:rPr>
          <w:rFonts w:ascii="Arial" w:hAnsi="Arial" w:cs="Arial"/>
          <w:iCs/>
          <w:sz w:val="22"/>
        </w:rPr>
        <w:t xml:space="preserve"> to be obtained for works on Lot 501 </w:t>
      </w:r>
      <w:r>
        <w:rPr>
          <w:rFonts w:ascii="Arial" w:hAnsi="Arial" w:cs="Arial"/>
          <w:iCs/>
          <w:sz w:val="22"/>
        </w:rPr>
        <w:t xml:space="preserve">DP 1174897 and Lot 51 DP 1012246 </w:t>
      </w:r>
      <w:r w:rsidRPr="00BD488A">
        <w:rPr>
          <w:rFonts w:ascii="Arial" w:hAnsi="Arial" w:cs="Arial"/>
          <w:iCs/>
          <w:sz w:val="22"/>
        </w:rPr>
        <w:t xml:space="preserve">prior to commencement of </w:t>
      </w:r>
      <w:r>
        <w:rPr>
          <w:rFonts w:ascii="Arial" w:hAnsi="Arial" w:cs="Arial"/>
          <w:iCs/>
          <w:sz w:val="22"/>
        </w:rPr>
        <w:t>any works associated with the</w:t>
      </w:r>
      <w:r w:rsidRPr="00BD488A">
        <w:rPr>
          <w:rFonts w:ascii="Arial" w:hAnsi="Arial" w:cs="Arial"/>
          <w:iCs/>
          <w:sz w:val="22"/>
        </w:rPr>
        <w:t xml:space="preserve"> development </w:t>
      </w:r>
      <w:r>
        <w:rPr>
          <w:rFonts w:ascii="Arial" w:hAnsi="Arial" w:cs="Arial"/>
          <w:iCs/>
          <w:sz w:val="22"/>
        </w:rPr>
        <w:t xml:space="preserve">the </w:t>
      </w:r>
      <w:r w:rsidRPr="00BD488A">
        <w:rPr>
          <w:rFonts w:ascii="Arial" w:hAnsi="Arial" w:cs="Arial"/>
          <w:iCs/>
          <w:sz w:val="22"/>
        </w:rPr>
        <w:t xml:space="preserve">subject of </w:t>
      </w:r>
      <w:r>
        <w:rPr>
          <w:rFonts w:ascii="Arial" w:hAnsi="Arial" w:cs="Arial"/>
          <w:iCs/>
          <w:sz w:val="22"/>
        </w:rPr>
        <w:t xml:space="preserve">this application </w:t>
      </w:r>
      <w:r w:rsidRPr="00BD488A">
        <w:rPr>
          <w:rFonts w:ascii="Arial" w:hAnsi="Arial" w:cs="Arial"/>
          <w:iCs/>
          <w:sz w:val="22"/>
        </w:rPr>
        <w:t xml:space="preserve">and for </w:t>
      </w:r>
      <w:r w:rsidR="00D47095">
        <w:rPr>
          <w:rFonts w:ascii="Arial" w:hAnsi="Arial" w:cs="Arial"/>
          <w:iCs/>
          <w:sz w:val="22"/>
        </w:rPr>
        <w:t>any required</w:t>
      </w:r>
      <w:r w:rsidRPr="00BD488A">
        <w:rPr>
          <w:rFonts w:ascii="Arial" w:hAnsi="Arial" w:cs="Arial"/>
          <w:iCs/>
          <w:sz w:val="22"/>
        </w:rPr>
        <w:t xml:space="preserve"> works on Lot 501 </w:t>
      </w:r>
      <w:r>
        <w:rPr>
          <w:rFonts w:ascii="Arial" w:hAnsi="Arial" w:cs="Arial"/>
          <w:iCs/>
          <w:sz w:val="22"/>
        </w:rPr>
        <w:t xml:space="preserve">DP 1174897 and Lot 51 DP 1012246 </w:t>
      </w:r>
      <w:r w:rsidRPr="00BD488A">
        <w:rPr>
          <w:rFonts w:ascii="Arial" w:hAnsi="Arial" w:cs="Arial"/>
          <w:iCs/>
          <w:sz w:val="22"/>
        </w:rPr>
        <w:t xml:space="preserve">to be carried out prior to </w:t>
      </w:r>
      <w:r>
        <w:rPr>
          <w:rFonts w:ascii="Arial" w:hAnsi="Arial" w:cs="Arial"/>
          <w:iCs/>
          <w:sz w:val="22"/>
        </w:rPr>
        <w:t xml:space="preserve">the issue of any </w:t>
      </w:r>
      <w:r w:rsidR="00DC4A1D">
        <w:rPr>
          <w:rFonts w:ascii="Arial" w:hAnsi="Arial" w:cs="Arial"/>
          <w:iCs/>
          <w:sz w:val="22"/>
        </w:rPr>
        <w:t>O</w:t>
      </w:r>
      <w:r w:rsidRPr="00BD488A">
        <w:rPr>
          <w:rFonts w:ascii="Arial" w:hAnsi="Arial" w:cs="Arial"/>
          <w:iCs/>
          <w:sz w:val="22"/>
        </w:rPr>
        <w:t xml:space="preserve">ccupation </w:t>
      </w:r>
      <w:r w:rsidR="00DC4A1D">
        <w:rPr>
          <w:rFonts w:ascii="Arial" w:hAnsi="Arial" w:cs="Arial"/>
          <w:iCs/>
          <w:sz w:val="22"/>
        </w:rPr>
        <w:t>C</w:t>
      </w:r>
      <w:r>
        <w:rPr>
          <w:rFonts w:ascii="Arial" w:hAnsi="Arial" w:cs="Arial"/>
          <w:iCs/>
          <w:sz w:val="22"/>
        </w:rPr>
        <w:t>ertificate for</w:t>
      </w:r>
      <w:r w:rsidRPr="00BD488A">
        <w:rPr>
          <w:rFonts w:ascii="Arial" w:hAnsi="Arial" w:cs="Arial"/>
          <w:iCs/>
          <w:sz w:val="22"/>
        </w:rPr>
        <w:t xml:space="preserve"> the development. </w:t>
      </w:r>
    </w:p>
    <w:p w14:paraId="0036AC3B" w14:textId="3211702A" w:rsidR="00D47095" w:rsidRDefault="00D47095" w:rsidP="00BD488A">
      <w:pPr>
        <w:rPr>
          <w:rFonts w:ascii="Arial" w:hAnsi="Arial" w:cs="Arial"/>
          <w:iCs/>
          <w:sz w:val="22"/>
        </w:rPr>
      </w:pPr>
    </w:p>
    <w:p w14:paraId="4C7A1359" w14:textId="090F4784" w:rsidR="00CA5FE3" w:rsidRDefault="00D47095" w:rsidP="00BD488A">
      <w:pPr>
        <w:rPr>
          <w:rFonts w:ascii="Arial" w:hAnsi="Arial" w:cs="Arial"/>
          <w:iCs/>
          <w:sz w:val="22"/>
        </w:rPr>
      </w:pPr>
      <w:r>
        <w:rPr>
          <w:rFonts w:ascii="Arial" w:hAnsi="Arial" w:cs="Arial"/>
          <w:iCs/>
          <w:sz w:val="22"/>
        </w:rPr>
        <w:t xml:space="preserve">The advice provided indicates that </w:t>
      </w:r>
      <w:r w:rsidR="00CA5FE3">
        <w:rPr>
          <w:rFonts w:ascii="Arial" w:hAnsi="Arial" w:cs="Arial"/>
          <w:iCs/>
          <w:sz w:val="22"/>
        </w:rPr>
        <w:t xml:space="preserve">the terms of the Right of Carriageway may allow for the intensification of use and for the carrying out of the upgrade works. The DA as presented does not relate to the land burdened by the ROC as the application does not itself propose or seek consent for works or </w:t>
      </w:r>
      <w:r w:rsidR="00A63500">
        <w:rPr>
          <w:rFonts w:ascii="Arial" w:hAnsi="Arial" w:cs="Arial"/>
          <w:iCs/>
          <w:sz w:val="22"/>
        </w:rPr>
        <w:t>intensification</w:t>
      </w:r>
      <w:r w:rsidR="00CA5FE3">
        <w:rPr>
          <w:rFonts w:ascii="Arial" w:hAnsi="Arial" w:cs="Arial"/>
          <w:iCs/>
          <w:sz w:val="22"/>
        </w:rPr>
        <w:t xml:space="preserve"> of use. </w:t>
      </w:r>
    </w:p>
    <w:p w14:paraId="024514DB" w14:textId="77777777" w:rsidR="00CA5FE3" w:rsidRDefault="00CA5FE3" w:rsidP="00BD488A">
      <w:pPr>
        <w:rPr>
          <w:rFonts w:ascii="Arial" w:hAnsi="Arial" w:cs="Arial"/>
          <w:iCs/>
          <w:sz w:val="22"/>
        </w:rPr>
      </w:pPr>
    </w:p>
    <w:p w14:paraId="2F3DB70E" w14:textId="1A841E0A" w:rsidR="00D47095" w:rsidRDefault="00CA5FE3" w:rsidP="00BD488A">
      <w:pPr>
        <w:rPr>
          <w:rFonts w:ascii="Arial" w:hAnsi="Arial" w:cs="Arial"/>
          <w:iCs/>
          <w:sz w:val="22"/>
        </w:rPr>
      </w:pPr>
      <w:r>
        <w:rPr>
          <w:rFonts w:ascii="Arial" w:hAnsi="Arial" w:cs="Arial"/>
          <w:iCs/>
          <w:sz w:val="22"/>
        </w:rPr>
        <w:t xml:space="preserve">Should </w:t>
      </w:r>
      <w:r w:rsidR="00DC4A1D">
        <w:rPr>
          <w:rFonts w:ascii="Arial" w:hAnsi="Arial" w:cs="Arial"/>
          <w:iCs/>
          <w:sz w:val="22"/>
        </w:rPr>
        <w:t>any</w:t>
      </w:r>
      <w:r>
        <w:rPr>
          <w:rFonts w:ascii="Arial" w:hAnsi="Arial" w:cs="Arial"/>
          <w:iCs/>
          <w:sz w:val="22"/>
        </w:rPr>
        <w:t xml:space="preserve"> required works within the ROC not fall within the exempt development provisions, a separate development application would be required. Should the owners of the burdened Lots </w:t>
      </w:r>
      <w:r w:rsidR="00DC4A1D">
        <w:rPr>
          <w:rFonts w:ascii="Arial" w:hAnsi="Arial" w:cs="Arial"/>
          <w:iCs/>
          <w:sz w:val="22"/>
        </w:rPr>
        <w:t>not</w:t>
      </w:r>
      <w:r>
        <w:rPr>
          <w:rFonts w:ascii="Arial" w:hAnsi="Arial" w:cs="Arial"/>
          <w:iCs/>
          <w:sz w:val="22"/>
        </w:rPr>
        <w:t xml:space="preserve"> consent to the making of that application, it wou</w:t>
      </w:r>
      <w:r w:rsidR="00DC4A1D">
        <w:rPr>
          <w:rFonts w:ascii="Arial" w:hAnsi="Arial" w:cs="Arial"/>
          <w:iCs/>
          <w:sz w:val="22"/>
        </w:rPr>
        <w:t>ld be open to the owner of the L</w:t>
      </w:r>
      <w:r>
        <w:rPr>
          <w:rFonts w:ascii="Arial" w:hAnsi="Arial" w:cs="Arial"/>
          <w:iCs/>
          <w:sz w:val="22"/>
        </w:rPr>
        <w:t>ot benefitted by the ROC to seek court orders requiring the owners of the Lots burdened by the ROC to give owners consent.</w:t>
      </w:r>
    </w:p>
    <w:p w14:paraId="6DA44EFB" w14:textId="77777777" w:rsidR="00CA5FE3" w:rsidRDefault="00CA5FE3" w:rsidP="00BD488A">
      <w:pPr>
        <w:rPr>
          <w:rFonts w:ascii="Arial" w:hAnsi="Arial" w:cs="Arial"/>
          <w:iCs/>
          <w:sz w:val="22"/>
        </w:rPr>
      </w:pPr>
    </w:p>
    <w:p w14:paraId="5376DB2F" w14:textId="01C5E2ED" w:rsidR="00CA5FE3" w:rsidRDefault="00CA5FE3" w:rsidP="00BD488A">
      <w:pPr>
        <w:rPr>
          <w:rFonts w:ascii="Arial" w:hAnsi="Arial" w:cs="Arial"/>
          <w:iCs/>
          <w:sz w:val="22"/>
        </w:rPr>
      </w:pPr>
      <w:r>
        <w:rPr>
          <w:rFonts w:ascii="Arial" w:hAnsi="Arial" w:cs="Arial"/>
          <w:iCs/>
          <w:sz w:val="22"/>
        </w:rPr>
        <w:t>The additional condition recommended is provided below</w:t>
      </w:r>
      <w:r w:rsidR="00AF4530">
        <w:rPr>
          <w:rFonts w:ascii="Arial" w:hAnsi="Arial" w:cs="Arial"/>
          <w:iCs/>
          <w:sz w:val="22"/>
        </w:rPr>
        <w:t xml:space="preserve"> and has been inserted at condition number </w:t>
      </w:r>
      <w:r w:rsidR="000240CC">
        <w:rPr>
          <w:rFonts w:ascii="Arial" w:hAnsi="Arial" w:cs="Arial"/>
          <w:iCs/>
          <w:sz w:val="22"/>
        </w:rPr>
        <w:t>8</w:t>
      </w:r>
      <w:r>
        <w:rPr>
          <w:rFonts w:ascii="Arial" w:hAnsi="Arial" w:cs="Arial"/>
          <w:iCs/>
          <w:sz w:val="22"/>
        </w:rPr>
        <w:t>:</w:t>
      </w:r>
    </w:p>
    <w:p w14:paraId="11C37869" w14:textId="77777777" w:rsidR="00CA5FE3" w:rsidRPr="000B47DF" w:rsidRDefault="00CA5FE3" w:rsidP="00BD488A">
      <w:pPr>
        <w:rPr>
          <w:rFonts w:ascii="Arial" w:hAnsi="Arial" w:cs="Arial"/>
          <w:iCs/>
          <w:sz w:val="20"/>
        </w:rPr>
      </w:pPr>
    </w:p>
    <w:p w14:paraId="7AF52309" w14:textId="13799CE5" w:rsidR="00CA5FE3" w:rsidRDefault="000B47DF" w:rsidP="000B47DF">
      <w:pPr>
        <w:rPr>
          <w:rFonts w:ascii="Arial" w:hAnsi="Arial" w:cs="Arial"/>
          <w:i/>
          <w:iCs/>
          <w:sz w:val="22"/>
        </w:rPr>
      </w:pPr>
      <w:r w:rsidRPr="000B47DF">
        <w:rPr>
          <w:rFonts w:ascii="Arial" w:hAnsi="Arial" w:cs="Arial"/>
          <w:i/>
          <w:iCs/>
          <w:sz w:val="22"/>
        </w:rPr>
        <w:t>All necessary development consents and/or other approvals for works on Lot 501 DP 1174897 and/or Lot 51 DP 1012246 are to be obtained prior to the commencement of works associated with the development subject of this consent. Any works required on Lot 501 DP 1174897 and/or Lot 51 DP 1012246 are to be carried out and completed to the satisfaction of the Principal Certifier, prior to the issue of any Occupation Certificate of the development.</w:t>
      </w:r>
    </w:p>
    <w:p w14:paraId="3B84B1B7" w14:textId="77777777" w:rsidR="000B47DF" w:rsidRPr="000B47DF" w:rsidRDefault="000B47DF" w:rsidP="000B47DF">
      <w:pPr>
        <w:rPr>
          <w:rFonts w:ascii="Arial" w:hAnsi="Arial" w:cs="Arial"/>
          <w:i/>
          <w:iCs/>
          <w:sz w:val="20"/>
        </w:rPr>
      </w:pPr>
    </w:p>
    <w:p w14:paraId="3C93C428" w14:textId="3F5C2917" w:rsidR="000240CC" w:rsidRPr="00DB1B18" w:rsidRDefault="000240CC" w:rsidP="000240CC">
      <w:pPr>
        <w:rPr>
          <w:rFonts w:ascii="Arial" w:hAnsi="Arial" w:cs="Arial"/>
          <w:sz w:val="22"/>
          <w:szCs w:val="22"/>
        </w:rPr>
      </w:pPr>
      <w:r w:rsidRPr="000240CC">
        <w:rPr>
          <w:rFonts w:ascii="Arial" w:hAnsi="Arial" w:cs="Arial"/>
          <w:sz w:val="22"/>
          <w:szCs w:val="22"/>
        </w:rPr>
        <w:t xml:space="preserve">A further additional condition has been recommended and has been inserted at condition </w:t>
      </w:r>
      <w:r w:rsidR="004C76B1">
        <w:rPr>
          <w:rFonts w:ascii="Arial" w:hAnsi="Arial" w:cs="Arial"/>
          <w:sz w:val="22"/>
          <w:szCs w:val="22"/>
        </w:rPr>
        <w:t>61</w:t>
      </w:r>
      <w:r w:rsidRPr="000240CC">
        <w:rPr>
          <w:rFonts w:ascii="Arial" w:hAnsi="Arial" w:cs="Arial"/>
          <w:sz w:val="22"/>
          <w:szCs w:val="22"/>
        </w:rPr>
        <w:t xml:space="preserve"> to ensure that any</w:t>
      </w:r>
      <w:r w:rsidRPr="00DB1B18">
        <w:rPr>
          <w:rFonts w:ascii="Arial" w:hAnsi="Arial" w:cs="Arial"/>
          <w:sz w:val="22"/>
          <w:szCs w:val="22"/>
        </w:rPr>
        <w:t xml:space="preserve"> works to Fig Hill Lane to ensure </w:t>
      </w:r>
      <w:r>
        <w:rPr>
          <w:rFonts w:ascii="Arial" w:hAnsi="Arial" w:cs="Arial"/>
          <w:sz w:val="22"/>
          <w:szCs w:val="22"/>
        </w:rPr>
        <w:t>that the access to the site from Riverside Drive complies</w:t>
      </w:r>
      <w:r w:rsidRPr="00DB1B18">
        <w:rPr>
          <w:rFonts w:ascii="Arial" w:hAnsi="Arial" w:cs="Arial"/>
          <w:sz w:val="22"/>
          <w:szCs w:val="22"/>
        </w:rPr>
        <w:t xml:space="preserve"> with the General Terms of Approval provided with the 100B Authorisation from the Rural Fire Service, any relevant Australian Standard and Austroad requirement are to be </w:t>
      </w:r>
      <w:r w:rsidRPr="00DB1B18">
        <w:rPr>
          <w:rFonts w:ascii="Arial" w:hAnsi="Arial" w:cs="Arial"/>
          <w:iCs/>
          <w:sz w:val="22"/>
        </w:rPr>
        <w:t>carried out and completed to the satisfaction of the Principal Certifier, prior to the issue of any Occupation Certificate of the development</w:t>
      </w:r>
      <w:r>
        <w:rPr>
          <w:rFonts w:ascii="Arial" w:hAnsi="Arial" w:cs="Arial"/>
          <w:iCs/>
          <w:sz w:val="22"/>
        </w:rPr>
        <w:t xml:space="preserve">. </w:t>
      </w:r>
    </w:p>
    <w:p w14:paraId="294E1B57" w14:textId="4F8CC4CF" w:rsidR="00BD488A" w:rsidRDefault="00BD488A" w:rsidP="00BD488A">
      <w:pPr>
        <w:rPr>
          <w:rFonts w:ascii="Arial" w:hAnsi="Arial" w:cs="Arial"/>
          <w:b/>
          <w:sz w:val="20"/>
          <w:szCs w:val="22"/>
        </w:rPr>
      </w:pPr>
    </w:p>
    <w:p w14:paraId="0361D272" w14:textId="63891F38" w:rsidR="000240CC" w:rsidRDefault="000240CC" w:rsidP="00BD488A">
      <w:pPr>
        <w:rPr>
          <w:rFonts w:ascii="Arial" w:hAnsi="Arial" w:cs="Arial"/>
          <w:b/>
          <w:sz w:val="20"/>
          <w:szCs w:val="22"/>
        </w:rPr>
      </w:pPr>
    </w:p>
    <w:p w14:paraId="1E7F9BA3" w14:textId="77777777" w:rsidR="000240CC" w:rsidRDefault="000240CC" w:rsidP="00BD488A">
      <w:pPr>
        <w:rPr>
          <w:rFonts w:ascii="Arial" w:hAnsi="Arial" w:cs="Arial"/>
          <w:b/>
          <w:sz w:val="20"/>
          <w:szCs w:val="22"/>
        </w:rPr>
      </w:pPr>
    </w:p>
    <w:p w14:paraId="71DB69B9" w14:textId="77777777" w:rsidR="000240CC" w:rsidRPr="000240CC" w:rsidRDefault="000240CC" w:rsidP="00BD488A">
      <w:pPr>
        <w:rPr>
          <w:rFonts w:ascii="Arial" w:hAnsi="Arial" w:cs="Arial"/>
          <w:b/>
          <w:sz w:val="20"/>
          <w:szCs w:val="22"/>
        </w:rPr>
      </w:pPr>
    </w:p>
    <w:p w14:paraId="347B90E1" w14:textId="6D990344" w:rsidR="00BD488A" w:rsidRPr="00180DC4" w:rsidRDefault="00BD488A" w:rsidP="00BD488A">
      <w:pPr>
        <w:pStyle w:val="ListParagraph"/>
        <w:numPr>
          <w:ilvl w:val="0"/>
          <w:numId w:val="8"/>
        </w:numPr>
        <w:rPr>
          <w:rFonts w:ascii="Arial" w:hAnsi="Arial" w:cs="Arial"/>
          <w:b/>
          <w:i/>
          <w:sz w:val="22"/>
          <w:szCs w:val="22"/>
        </w:rPr>
      </w:pPr>
      <w:r w:rsidRPr="00180DC4">
        <w:rPr>
          <w:rFonts w:ascii="Arial" w:hAnsi="Arial" w:cs="Arial"/>
          <w:b/>
          <w:i/>
          <w:sz w:val="22"/>
          <w:szCs w:val="22"/>
        </w:rPr>
        <w:lastRenderedPageBreak/>
        <w:t>Clarification on the following with regard to the proposed road upgrade works within the Right of Carriageway connecting the site to Riverside Drive:</w:t>
      </w:r>
    </w:p>
    <w:p w14:paraId="221F3E9E" w14:textId="77777777" w:rsidR="000B47DF" w:rsidRPr="00180DC4" w:rsidRDefault="000B47DF" w:rsidP="000B47DF">
      <w:pPr>
        <w:pStyle w:val="ListParagraph"/>
        <w:rPr>
          <w:rFonts w:ascii="Arial" w:hAnsi="Arial" w:cs="Arial"/>
          <w:b/>
          <w:i/>
          <w:sz w:val="22"/>
          <w:szCs w:val="22"/>
        </w:rPr>
      </w:pPr>
    </w:p>
    <w:p w14:paraId="0371CB07" w14:textId="77777777" w:rsidR="00BD488A" w:rsidRPr="00180DC4" w:rsidRDefault="00BD488A" w:rsidP="00BD488A">
      <w:pPr>
        <w:pStyle w:val="ListParagraph"/>
        <w:numPr>
          <w:ilvl w:val="1"/>
          <w:numId w:val="8"/>
        </w:numPr>
        <w:rPr>
          <w:rFonts w:ascii="Arial" w:hAnsi="Arial" w:cs="Arial"/>
          <w:b/>
          <w:i/>
          <w:sz w:val="22"/>
          <w:szCs w:val="22"/>
        </w:rPr>
      </w:pPr>
      <w:r w:rsidRPr="00180DC4">
        <w:rPr>
          <w:rFonts w:ascii="Arial" w:hAnsi="Arial" w:cs="Arial"/>
          <w:b/>
          <w:i/>
          <w:sz w:val="22"/>
          <w:szCs w:val="22"/>
        </w:rPr>
        <w:t>the timing and responsibility for undertaking upgrade of the road within the section of the Right of Carriageway also subject to the Dunmore Lakes Sand Extraction Project (DA 195-8-2004 MOD 2);</w:t>
      </w:r>
    </w:p>
    <w:p w14:paraId="3F86835D" w14:textId="77777777" w:rsidR="00AF4530" w:rsidRDefault="00AF4530" w:rsidP="00AF4530">
      <w:pPr>
        <w:rPr>
          <w:rFonts w:ascii="Arial" w:hAnsi="Arial" w:cs="Arial"/>
          <w:i/>
          <w:sz w:val="22"/>
          <w:szCs w:val="22"/>
        </w:rPr>
      </w:pPr>
    </w:p>
    <w:p w14:paraId="266A6CFD" w14:textId="6D690A76" w:rsidR="00AF4530" w:rsidRDefault="00AF4530" w:rsidP="00AF4530">
      <w:pPr>
        <w:rPr>
          <w:rFonts w:ascii="Arial" w:hAnsi="Arial" w:cs="Arial"/>
          <w:i/>
          <w:sz w:val="22"/>
          <w:szCs w:val="22"/>
        </w:rPr>
      </w:pPr>
      <w:r>
        <w:rPr>
          <w:rFonts w:ascii="Arial" w:hAnsi="Arial" w:cs="Arial"/>
          <w:i/>
          <w:sz w:val="22"/>
          <w:szCs w:val="22"/>
        </w:rPr>
        <w:t>Comment:</w:t>
      </w:r>
    </w:p>
    <w:p w14:paraId="71C331BF" w14:textId="77777777" w:rsidR="009168DC" w:rsidRDefault="009168DC" w:rsidP="00AF4530">
      <w:pPr>
        <w:rPr>
          <w:rFonts w:ascii="Arial" w:hAnsi="Arial" w:cs="Arial"/>
          <w:i/>
          <w:sz w:val="22"/>
          <w:szCs w:val="22"/>
        </w:rPr>
      </w:pPr>
    </w:p>
    <w:p w14:paraId="2AEE8F09" w14:textId="767B8E22" w:rsidR="00DC4A1D" w:rsidRDefault="00DC4A1D" w:rsidP="00DC4A1D">
      <w:pPr>
        <w:rPr>
          <w:rFonts w:ascii="Arial" w:hAnsi="Arial" w:cs="Arial"/>
          <w:sz w:val="22"/>
          <w:szCs w:val="22"/>
          <w:shd w:val="clear" w:color="auto" w:fill="FFFFFF"/>
        </w:rPr>
      </w:pPr>
      <w:r w:rsidRPr="00DC4A1D">
        <w:rPr>
          <w:rFonts w:ascii="Arial" w:hAnsi="Arial" w:cs="Arial"/>
          <w:sz w:val="22"/>
          <w:szCs w:val="22"/>
        </w:rPr>
        <w:t xml:space="preserve">The Dunmore Lakes Sand Extraction Project (DA 195-8-2004 MOD 2) was conditionally approved by the Independent Planning Commission (IPC) on the </w:t>
      </w:r>
      <w:r w:rsidR="000240CC">
        <w:rPr>
          <w:rFonts w:ascii="Arial" w:hAnsi="Arial" w:cs="Arial"/>
          <w:sz w:val="22"/>
          <w:szCs w:val="22"/>
        </w:rPr>
        <w:t>16 November 2020</w:t>
      </w:r>
      <w:r w:rsidRPr="00DC4A1D">
        <w:rPr>
          <w:rFonts w:ascii="Arial" w:hAnsi="Arial" w:cs="Arial"/>
          <w:sz w:val="22"/>
          <w:szCs w:val="22"/>
        </w:rPr>
        <w:t xml:space="preserve">. The approval relates to the establishment of </w:t>
      </w:r>
      <w:r w:rsidRPr="00DC4A1D">
        <w:rPr>
          <w:rFonts w:ascii="Arial" w:hAnsi="Arial" w:cs="Arial"/>
          <w:sz w:val="22"/>
          <w:szCs w:val="22"/>
          <w:shd w:val="clear" w:color="auto" w:fill="FFFFFF"/>
        </w:rPr>
        <w:t xml:space="preserve">two new extraction areas (Stage 5 [comprising two parts, 5A and 5B]); the extraction of sand by excavator and dredging; the construct of a pipeline between Stage 5 and Stage 2; the pumping of the extracted sand from Stage 5 to the Stage 2 processing area; the pumping of processed water from Stage 2 to Stage 5; partial backfilling of the Stage 5 ponds with VENM and site rehabilitation. </w:t>
      </w:r>
      <w:r>
        <w:rPr>
          <w:rFonts w:ascii="Arial" w:hAnsi="Arial" w:cs="Arial"/>
          <w:sz w:val="22"/>
          <w:szCs w:val="22"/>
          <w:shd w:val="clear" w:color="auto" w:fill="FFFFFF"/>
        </w:rPr>
        <w:t xml:space="preserve">The Stages in context with the surrounding road network and property boundaries is demonstrated by Figure 1 below. </w:t>
      </w:r>
    </w:p>
    <w:p w14:paraId="6C28CA21" w14:textId="25ACC073" w:rsidR="00DC4A1D" w:rsidRDefault="00AA18ED" w:rsidP="00DC4A1D">
      <w:pPr>
        <w:rPr>
          <w:rFonts w:ascii="Arial" w:hAnsi="Arial" w:cs="Arial"/>
          <w:sz w:val="22"/>
          <w:szCs w:val="22"/>
          <w:shd w:val="clear" w:color="auto" w:fill="FFFFFF"/>
        </w:rPr>
      </w:pPr>
      <w:r>
        <w:rPr>
          <w:noProof/>
          <w:lang w:eastAsia="en-AU"/>
        </w:rPr>
        <w:lastRenderedPageBreak/>
        <w:drawing>
          <wp:inline distT="0" distB="0" distL="0" distR="0" wp14:anchorId="6F5FD384" wp14:editId="3221D73C">
            <wp:extent cx="6101834" cy="6953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04462" cy="6956529"/>
                    </a:xfrm>
                    <a:prstGeom prst="rect">
                      <a:avLst/>
                    </a:prstGeom>
                  </pic:spPr>
                </pic:pic>
              </a:graphicData>
            </a:graphic>
          </wp:inline>
        </w:drawing>
      </w:r>
    </w:p>
    <w:p w14:paraId="6E9CDBB5" w14:textId="55093849" w:rsidR="00DC4A1D" w:rsidRPr="00DC4A1D" w:rsidRDefault="00DC4A1D" w:rsidP="00DC4A1D">
      <w:pPr>
        <w:rPr>
          <w:rFonts w:ascii="Arial" w:hAnsi="Arial" w:cs="Arial"/>
          <w:sz w:val="22"/>
          <w:szCs w:val="22"/>
          <w:shd w:val="clear" w:color="auto" w:fill="FFFFFF"/>
        </w:rPr>
      </w:pPr>
      <w:r w:rsidRPr="00E82317">
        <w:rPr>
          <w:rFonts w:ascii="Arial" w:hAnsi="Arial" w:cs="Arial"/>
          <w:b/>
          <w:sz w:val="22"/>
          <w:szCs w:val="22"/>
          <w:shd w:val="clear" w:color="auto" w:fill="FFFFFF"/>
        </w:rPr>
        <w:t>Figure 1</w:t>
      </w:r>
      <w:r>
        <w:rPr>
          <w:rFonts w:ascii="Arial" w:hAnsi="Arial" w:cs="Arial"/>
          <w:sz w:val="22"/>
          <w:szCs w:val="22"/>
          <w:shd w:val="clear" w:color="auto" w:fill="FFFFFF"/>
        </w:rPr>
        <w:t>:</w:t>
      </w:r>
      <w:r w:rsidR="00AA18ED" w:rsidRPr="00AA18ED">
        <w:rPr>
          <w:rFonts w:ascii="Arial" w:hAnsi="Arial" w:cs="Arial"/>
          <w:sz w:val="22"/>
          <w:szCs w:val="22"/>
        </w:rPr>
        <w:t xml:space="preserve"> </w:t>
      </w:r>
      <w:r w:rsidR="00AA18ED" w:rsidRPr="00DC4A1D">
        <w:rPr>
          <w:rFonts w:ascii="Arial" w:hAnsi="Arial" w:cs="Arial"/>
          <w:sz w:val="22"/>
          <w:szCs w:val="22"/>
        </w:rPr>
        <w:t xml:space="preserve">Dunmore Lakes Sand Extraction Project (DA 195-8-2004 MOD 2) </w:t>
      </w:r>
      <w:r w:rsidR="00AA18ED" w:rsidRPr="00AF4530">
        <w:rPr>
          <w:rFonts w:ascii="Arial" w:hAnsi="Arial" w:cs="Arial"/>
          <w:sz w:val="22"/>
          <w:szCs w:val="22"/>
        </w:rPr>
        <w:t>Stage 5 internal access roads and indicative excavation areas displayed in yellow.</w:t>
      </w:r>
    </w:p>
    <w:p w14:paraId="041B7927" w14:textId="77777777" w:rsidR="00DC4A1D" w:rsidRDefault="00DC4A1D" w:rsidP="00DC4A1D">
      <w:pPr>
        <w:rPr>
          <w:rFonts w:ascii="Arial" w:hAnsi="Arial" w:cs="Arial"/>
          <w:sz w:val="22"/>
          <w:szCs w:val="22"/>
        </w:rPr>
      </w:pPr>
    </w:p>
    <w:p w14:paraId="498EFEE2" w14:textId="3F22949B" w:rsidR="00AA18ED" w:rsidRDefault="00AA18ED" w:rsidP="00AF4530">
      <w:pPr>
        <w:jc w:val="both"/>
        <w:rPr>
          <w:rFonts w:ascii="Arial" w:hAnsi="Arial" w:cs="Arial"/>
          <w:sz w:val="22"/>
          <w:szCs w:val="22"/>
        </w:rPr>
      </w:pPr>
      <w:r>
        <w:rPr>
          <w:rFonts w:ascii="Arial" w:hAnsi="Arial" w:cs="Arial"/>
          <w:sz w:val="22"/>
          <w:szCs w:val="22"/>
        </w:rPr>
        <w:t xml:space="preserve">To provide access to the new extraction areas, a new access road from Riverside Drive is proposed. See Figures 2 and 3 below. </w:t>
      </w:r>
    </w:p>
    <w:p w14:paraId="75567E06" w14:textId="38BC04D3" w:rsidR="00AA18ED" w:rsidRDefault="00AA18ED" w:rsidP="00AF4530">
      <w:pPr>
        <w:jc w:val="both"/>
        <w:rPr>
          <w:rFonts w:ascii="Arial" w:hAnsi="Arial" w:cs="Arial"/>
          <w:sz w:val="22"/>
          <w:szCs w:val="22"/>
        </w:rPr>
      </w:pPr>
      <w:r>
        <w:rPr>
          <w:noProof/>
          <w:lang w:eastAsia="en-AU"/>
        </w:rPr>
        <w:lastRenderedPageBreak/>
        <w:drawing>
          <wp:inline distT="0" distB="0" distL="0" distR="0" wp14:anchorId="2BFD3325" wp14:editId="39A4789A">
            <wp:extent cx="5759450" cy="3660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660140"/>
                    </a:xfrm>
                    <a:prstGeom prst="rect">
                      <a:avLst/>
                    </a:prstGeom>
                  </pic:spPr>
                </pic:pic>
              </a:graphicData>
            </a:graphic>
          </wp:inline>
        </w:drawing>
      </w:r>
    </w:p>
    <w:p w14:paraId="2011E527" w14:textId="23415CD0" w:rsidR="00AA18ED" w:rsidRDefault="00AA18ED" w:rsidP="00AF4530">
      <w:pPr>
        <w:jc w:val="both"/>
        <w:rPr>
          <w:rFonts w:ascii="Arial" w:hAnsi="Arial" w:cs="Arial"/>
          <w:sz w:val="22"/>
          <w:szCs w:val="22"/>
        </w:rPr>
      </w:pPr>
      <w:r w:rsidRPr="00E82317">
        <w:rPr>
          <w:rFonts w:ascii="Arial" w:hAnsi="Arial" w:cs="Arial"/>
          <w:b/>
          <w:sz w:val="22"/>
          <w:szCs w:val="22"/>
        </w:rPr>
        <w:t>Figure 2:</w:t>
      </w:r>
      <w:r>
        <w:rPr>
          <w:rFonts w:ascii="Arial" w:hAnsi="Arial" w:cs="Arial"/>
          <w:sz w:val="22"/>
          <w:szCs w:val="22"/>
        </w:rPr>
        <w:t xml:space="preserve"> Riverside Drive location of proposed access to Stage 5 approved as part of the </w:t>
      </w:r>
      <w:r w:rsidRPr="00DC4A1D">
        <w:rPr>
          <w:rFonts w:ascii="Arial" w:hAnsi="Arial" w:cs="Arial"/>
          <w:sz w:val="22"/>
          <w:szCs w:val="22"/>
        </w:rPr>
        <w:t>Dunmore Lakes Sand Extraction Project (DA 195-8-2004 MOD 2)</w:t>
      </w:r>
    </w:p>
    <w:p w14:paraId="69B3A32D" w14:textId="5F30FC93" w:rsidR="00AA18ED" w:rsidRDefault="00AA18ED" w:rsidP="00AF4530">
      <w:pPr>
        <w:jc w:val="both"/>
        <w:rPr>
          <w:rFonts w:ascii="Arial" w:hAnsi="Arial" w:cs="Arial"/>
          <w:sz w:val="22"/>
          <w:szCs w:val="22"/>
        </w:rPr>
      </w:pPr>
      <w:r>
        <w:rPr>
          <w:noProof/>
          <w:lang w:eastAsia="en-AU"/>
        </w:rPr>
        <w:drawing>
          <wp:inline distT="0" distB="0" distL="0" distR="0" wp14:anchorId="5D872835" wp14:editId="29279712">
            <wp:extent cx="5759450" cy="371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714750"/>
                    </a:xfrm>
                    <a:prstGeom prst="rect">
                      <a:avLst/>
                    </a:prstGeom>
                  </pic:spPr>
                </pic:pic>
              </a:graphicData>
            </a:graphic>
          </wp:inline>
        </w:drawing>
      </w:r>
    </w:p>
    <w:p w14:paraId="2570DA7F" w14:textId="77910822" w:rsidR="00AA18ED" w:rsidRPr="00E82317" w:rsidRDefault="00AA18ED" w:rsidP="00AF4530">
      <w:pPr>
        <w:jc w:val="both"/>
        <w:rPr>
          <w:rFonts w:ascii="Arial" w:hAnsi="Arial" w:cs="Arial"/>
          <w:sz w:val="22"/>
          <w:szCs w:val="22"/>
        </w:rPr>
      </w:pPr>
      <w:r w:rsidRPr="00E82317">
        <w:rPr>
          <w:rFonts w:ascii="Arial" w:hAnsi="Arial" w:cs="Arial"/>
          <w:b/>
          <w:sz w:val="22"/>
          <w:szCs w:val="22"/>
        </w:rPr>
        <w:t>Figure 3:</w:t>
      </w:r>
      <w:r w:rsidRPr="00E82317">
        <w:rPr>
          <w:rFonts w:ascii="Arial" w:hAnsi="Arial" w:cs="Arial"/>
          <w:sz w:val="22"/>
          <w:szCs w:val="22"/>
        </w:rPr>
        <w:t xml:space="preserve"> Detail of the Riverside Drive Stage 5 Area access </w:t>
      </w:r>
    </w:p>
    <w:p w14:paraId="0C475F40" w14:textId="4381DD88" w:rsidR="00AA18ED" w:rsidRPr="00E82317" w:rsidRDefault="00AA18ED" w:rsidP="00AF4530">
      <w:pPr>
        <w:jc w:val="both"/>
        <w:rPr>
          <w:rFonts w:ascii="Arial" w:hAnsi="Arial" w:cs="Arial"/>
          <w:sz w:val="22"/>
          <w:szCs w:val="22"/>
        </w:rPr>
      </w:pPr>
    </w:p>
    <w:p w14:paraId="681C8E35" w14:textId="067A23DF" w:rsidR="00AA18ED" w:rsidRPr="00E82317" w:rsidRDefault="00AA18ED" w:rsidP="00AF4530">
      <w:pPr>
        <w:jc w:val="both"/>
        <w:rPr>
          <w:rFonts w:ascii="Arial" w:hAnsi="Arial" w:cs="Arial"/>
          <w:sz w:val="22"/>
          <w:szCs w:val="22"/>
        </w:rPr>
      </w:pPr>
      <w:r w:rsidRPr="00E82317">
        <w:rPr>
          <w:rFonts w:ascii="Arial" w:hAnsi="Arial" w:cs="Arial"/>
          <w:sz w:val="22"/>
          <w:szCs w:val="22"/>
        </w:rPr>
        <w:t>The new road would only be used by light vehicles accessing a new portable site office and car park, which would be located north of Stage 5B, and heavy vehicles delivering VENM to the extraction area during flood bund construction, access road construction and for rehabilitation.</w:t>
      </w:r>
    </w:p>
    <w:p w14:paraId="16BEE633" w14:textId="77777777" w:rsidR="00AA18ED" w:rsidRPr="00E82317" w:rsidRDefault="00AA18ED" w:rsidP="00AF4530">
      <w:pPr>
        <w:jc w:val="both"/>
        <w:rPr>
          <w:rFonts w:ascii="Arial" w:hAnsi="Arial" w:cs="Arial"/>
          <w:sz w:val="22"/>
          <w:szCs w:val="22"/>
        </w:rPr>
      </w:pPr>
    </w:p>
    <w:p w14:paraId="6D806BFE" w14:textId="3B4E1938" w:rsidR="00AA18ED" w:rsidRPr="00E82317" w:rsidRDefault="00AA18ED" w:rsidP="00AF4530">
      <w:pPr>
        <w:jc w:val="both"/>
        <w:rPr>
          <w:rFonts w:ascii="Arial" w:hAnsi="Arial" w:cs="Arial"/>
          <w:sz w:val="22"/>
          <w:szCs w:val="22"/>
        </w:rPr>
      </w:pPr>
    </w:p>
    <w:p w14:paraId="611EF0A7" w14:textId="77777777" w:rsidR="00E82317" w:rsidRDefault="00AA18ED" w:rsidP="00AF4530">
      <w:pPr>
        <w:jc w:val="both"/>
        <w:rPr>
          <w:rFonts w:ascii="Arial" w:hAnsi="Arial" w:cs="Arial"/>
          <w:sz w:val="22"/>
          <w:szCs w:val="22"/>
        </w:rPr>
      </w:pPr>
      <w:r w:rsidRPr="00E82317">
        <w:rPr>
          <w:rFonts w:ascii="Arial" w:hAnsi="Arial" w:cs="Arial"/>
          <w:sz w:val="22"/>
          <w:szCs w:val="22"/>
        </w:rPr>
        <w:t xml:space="preserve">Sand extracted from the site is proposed to be piped to the existing processing facility within the Stage 2 area of the Boral operations. </w:t>
      </w:r>
      <w:r w:rsidR="00E82317">
        <w:rPr>
          <w:rFonts w:ascii="Arial" w:hAnsi="Arial" w:cs="Arial"/>
          <w:sz w:val="22"/>
          <w:szCs w:val="22"/>
        </w:rPr>
        <w:t>The pathway of the pipeline is highlighted in blue at</w:t>
      </w:r>
      <w:r w:rsidRPr="00E82317">
        <w:rPr>
          <w:rFonts w:ascii="Arial" w:hAnsi="Arial" w:cs="Arial"/>
          <w:sz w:val="22"/>
          <w:szCs w:val="22"/>
        </w:rPr>
        <w:t xml:space="preserve"> F</w:t>
      </w:r>
      <w:r w:rsidR="00E82317">
        <w:rPr>
          <w:rFonts w:ascii="Arial" w:hAnsi="Arial" w:cs="Arial"/>
          <w:sz w:val="22"/>
          <w:szCs w:val="22"/>
        </w:rPr>
        <w:t>igure 4</w:t>
      </w:r>
      <w:r w:rsidRPr="00E82317">
        <w:rPr>
          <w:rFonts w:ascii="Arial" w:hAnsi="Arial" w:cs="Arial"/>
          <w:sz w:val="22"/>
          <w:szCs w:val="22"/>
        </w:rPr>
        <w:t xml:space="preserve"> below. </w:t>
      </w:r>
    </w:p>
    <w:p w14:paraId="20187C29" w14:textId="77777777" w:rsidR="00E82317" w:rsidRDefault="00E82317" w:rsidP="00AF4530">
      <w:pPr>
        <w:jc w:val="both"/>
        <w:rPr>
          <w:rFonts w:ascii="Arial" w:hAnsi="Arial" w:cs="Arial"/>
          <w:sz w:val="22"/>
          <w:szCs w:val="22"/>
        </w:rPr>
      </w:pPr>
    </w:p>
    <w:p w14:paraId="289E22CD" w14:textId="72682320" w:rsidR="00AA18ED" w:rsidRPr="00E82317" w:rsidRDefault="00AA18ED" w:rsidP="00AF4530">
      <w:pPr>
        <w:jc w:val="both"/>
        <w:rPr>
          <w:rFonts w:ascii="Arial" w:hAnsi="Arial" w:cs="Arial"/>
          <w:sz w:val="22"/>
          <w:szCs w:val="22"/>
        </w:rPr>
      </w:pPr>
      <w:r w:rsidRPr="00E82317">
        <w:rPr>
          <w:rFonts w:ascii="Arial" w:hAnsi="Arial" w:cs="Arial"/>
          <w:sz w:val="22"/>
          <w:szCs w:val="22"/>
        </w:rPr>
        <w:t>The assessment report for the modification states that the “</w:t>
      </w:r>
      <w:r w:rsidRPr="00E82317">
        <w:rPr>
          <w:rFonts w:ascii="Arial" w:hAnsi="Arial" w:cs="Arial"/>
          <w:i/>
          <w:sz w:val="22"/>
          <w:szCs w:val="22"/>
        </w:rPr>
        <w:t>pipes would be laid and secured to the ground and travel from Stage 5B along the internal access road easement, beneath the Dunmore House access road and Fig Hill Lane to the Stage 5A extraction area, before heading north-west across the Stage 1 pond east of the Princes Highway and under existing culverts beneath the Princes Highway and Swamp Road to the existing processing facility”.</w:t>
      </w:r>
    </w:p>
    <w:p w14:paraId="7179BC8B" w14:textId="75F0011A" w:rsidR="00AA18ED" w:rsidRPr="00E82317" w:rsidRDefault="00AA18ED" w:rsidP="00AF4530">
      <w:pPr>
        <w:jc w:val="both"/>
        <w:rPr>
          <w:rFonts w:ascii="Arial" w:hAnsi="Arial" w:cs="Arial"/>
          <w:sz w:val="22"/>
          <w:szCs w:val="22"/>
        </w:rPr>
      </w:pPr>
    </w:p>
    <w:p w14:paraId="13673B02" w14:textId="46C57039" w:rsidR="00E82317" w:rsidRPr="00E82317" w:rsidRDefault="00E82317" w:rsidP="00AF4530">
      <w:pPr>
        <w:jc w:val="both"/>
        <w:rPr>
          <w:rFonts w:ascii="Arial" w:hAnsi="Arial" w:cs="Arial"/>
          <w:sz w:val="22"/>
          <w:szCs w:val="22"/>
        </w:rPr>
      </w:pPr>
      <w:r w:rsidRPr="00E82317">
        <w:rPr>
          <w:rFonts w:ascii="Arial" w:hAnsi="Arial" w:cs="Arial"/>
          <w:sz w:val="22"/>
          <w:szCs w:val="22"/>
        </w:rPr>
        <w:t>The Environmental Impact Statement addresses the access roads as per the following:</w:t>
      </w:r>
    </w:p>
    <w:p w14:paraId="1F6F0B68" w14:textId="4D5F32A8" w:rsidR="00E82317" w:rsidRPr="00E82317" w:rsidRDefault="00E82317" w:rsidP="00AF4530">
      <w:pPr>
        <w:jc w:val="both"/>
        <w:rPr>
          <w:rFonts w:ascii="Arial" w:hAnsi="Arial" w:cs="Arial"/>
          <w:sz w:val="22"/>
          <w:szCs w:val="22"/>
        </w:rPr>
      </w:pPr>
    </w:p>
    <w:p w14:paraId="3B78AA37" w14:textId="52A7DC35" w:rsidR="00E82317" w:rsidRPr="00E82317" w:rsidRDefault="00E82317" w:rsidP="00AF4530">
      <w:pPr>
        <w:jc w:val="both"/>
        <w:rPr>
          <w:rFonts w:ascii="Arial" w:hAnsi="Arial" w:cs="Arial"/>
          <w:i/>
          <w:sz w:val="22"/>
        </w:rPr>
      </w:pPr>
      <w:r w:rsidRPr="00E82317">
        <w:rPr>
          <w:rFonts w:ascii="Arial" w:hAnsi="Arial" w:cs="Arial"/>
          <w:i/>
          <w:sz w:val="22"/>
          <w:szCs w:val="22"/>
        </w:rPr>
        <w:t>“The Stage 5 extraction areas are accessed via Fig Hill Lane. This access route is unsafe for haul vehicles as it is too close to the Princes Highway/Riverside Drive</w:t>
      </w:r>
      <w:r w:rsidRPr="00E82317">
        <w:rPr>
          <w:rFonts w:ascii="Arial" w:hAnsi="Arial" w:cs="Arial"/>
          <w:i/>
          <w:sz w:val="22"/>
        </w:rPr>
        <w:t xml:space="preserve"> intersection. Therefore, a new access road will be constructed to the Stage 5 extraction area from Riverside Drive, opposite Saltwater Creek Road. </w:t>
      </w:r>
    </w:p>
    <w:p w14:paraId="5BFCEAB6" w14:textId="77777777" w:rsidR="00E82317" w:rsidRPr="00E82317" w:rsidRDefault="00E82317" w:rsidP="00AF4530">
      <w:pPr>
        <w:jc w:val="both"/>
        <w:rPr>
          <w:rFonts w:ascii="Arial" w:hAnsi="Arial" w:cs="Arial"/>
          <w:i/>
          <w:sz w:val="22"/>
        </w:rPr>
      </w:pPr>
    </w:p>
    <w:p w14:paraId="58274793" w14:textId="49800A2E" w:rsidR="00E82317" w:rsidRPr="00E82317" w:rsidRDefault="00E82317" w:rsidP="00AF4530">
      <w:pPr>
        <w:jc w:val="both"/>
        <w:rPr>
          <w:rFonts w:ascii="Arial" w:hAnsi="Arial" w:cs="Arial"/>
          <w:i/>
          <w:sz w:val="22"/>
        </w:rPr>
      </w:pPr>
      <w:r w:rsidRPr="00E82317">
        <w:rPr>
          <w:rFonts w:ascii="Arial" w:hAnsi="Arial" w:cs="Arial"/>
          <w:i/>
          <w:sz w:val="22"/>
        </w:rPr>
        <w:t>The access road will join a 3.5 m wide unsealed road around the perimeter of the Stage 5A extraction area, which will then join the existing Fig Hill Lane, a sealed road that heads southwards towards the Stage 5B extraction area. A new 240 m long and 3.5 m wide unsealed access track will need to be constructed down the slope from the end of Fig Hill Lane to the northern end of the Stage 5B extraction area and will require cut and fill earthworks.</w:t>
      </w:r>
    </w:p>
    <w:p w14:paraId="50136233" w14:textId="77777777" w:rsidR="00E82317" w:rsidRPr="00E82317" w:rsidRDefault="00E82317" w:rsidP="00AF4530">
      <w:pPr>
        <w:jc w:val="both"/>
        <w:rPr>
          <w:rFonts w:ascii="Arial" w:hAnsi="Arial" w:cs="Arial"/>
          <w:i/>
          <w:sz w:val="22"/>
        </w:rPr>
      </w:pPr>
    </w:p>
    <w:p w14:paraId="15CEB090" w14:textId="77777777" w:rsidR="00E82317" w:rsidRPr="00E82317" w:rsidRDefault="00E82317" w:rsidP="00AF4530">
      <w:pPr>
        <w:jc w:val="both"/>
        <w:rPr>
          <w:rFonts w:ascii="Arial" w:hAnsi="Arial" w:cs="Arial"/>
          <w:i/>
          <w:sz w:val="22"/>
        </w:rPr>
      </w:pPr>
      <w:r w:rsidRPr="00E82317">
        <w:rPr>
          <w:rFonts w:ascii="Arial" w:hAnsi="Arial" w:cs="Arial"/>
          <w:i/>
          <w:sz w:val="22"/>
        </w:rPr>
        <w:t xml:space="preserve">A 3.5 m wide unsealed road will also be constructed around the perimeter of the Stage 5B extraction area to enable maintenance vehicle access. </w:t>
      </w:r>
    </w:p>
    <w:p w14:paraId="19A24151" w14:textId="77777777" w:rsidR="00E82317" w:rsidRPr="00E82317" w:rsidRDefault="00E82317" w:rsidP="00AF4530">
      <w:pPr>
        <w:jc w:val="both"/>
        <w:rPr>
          <w:rFonts w:ascii="Arial" w:hAnsi="Arial" w:cs="Arial"/>
          <w:i/>
          <w:sz w:val="22"/>
        </w:rPr>
      </w:pPr>
    </w:p>
    <w:p w14:paraId="7B4062B0" w14:textId="12CCD982" w:rsidR="00E82317" w:rsidRDefault="00E82317" w:rsidP="00AF4530">
      <w:pPr>
        <w:jc w:val="both"/>
        <w:rPr>
          <w:rFonts w:ascii="Arial" w:hAnsi="Arial" w:cs="Arial"/>
          <w:i/>
          <w:sz w:val="22"/>
        </w:rPr>
      </w:pPr>
      <w:r w:rsidRPr="00E82317">
        <w:rPr>
          <w:rFonts w:ascii="Arial" w:hAnsi="Arial" w:cs="Arial"/>
          <w:i/>
          <w:sz w:val="22"/>
        </w:rPr>
        <w:t>All existing access arrangements for residents along Fig Hill Lane and Riverside Drive will be maintained during the Stage 5 operations.”</w:t>
      </w:r>
    </w:p>
    <w:p w14:paraId="57C112B0" w14:textId="725A754B" w:rsidR="00E82317" w:rsidRDefault="00E82317" w:rsidP="00AF4530">
      <w:pPr>
        <w:jc w:val="both"/>
        <w:rPr>
          <w:rFonts w:ascii="Arial" w:hAnsi="Arial" w:cs="Arial"/>
          <w:i/>
          <w:sz w:val="22"/>
        </w:rPr>
      </w:pPr>
    </w:p>
    <w:p w14:paraId="13529FCE" w14:textId="4C969E9C" w:rsidR="00E82317" w:rsidRPr="00E82317" w:rsidRDefault="00E82317" w:rsidP="00AF4530">
      <w:pPr>
        <w:jc w:val="both"/>
        <w:rPr>
          <w:rFonts w:ascii="Arial" w:hAnsi="Arial" w:cs="Arial"/>
          <w:sz w:val="20"/>
          <w:szCs w:val="22"/>
        </w:rPr>
      </w:pPr>
      <w:r>
        <w:rPr>
          <w:rFonts w:ascii="Arial" w:hAnsi="Arial" w:cs="Arial"/>
          <w:sz w:val="22"/>
        </w:rPr>
        <w:t xml:space="preserve">These arrangements are demonstrated at Figure 4 below. </w:t>
      </w:r>
    </w:p>
    <w:p w14:paraId="6331AE1A" w14:textId="4E079409" w:rsidR="001F5309" w:rsidRDefault="001F5309" w:rsidP="00AF4530">
      <w:pPr>
        <w:jc w:val="both"/>
        <w:rPr>
          <w:rFonts w:ascii="Arial" w:hAnsi="Arial" w:cs="Arial"/>
          <w:sz w:val="22"/>
          <w:szCs w:val="22"/>
        </w:rPr>
      </w:pPr>
      <w:r>
        <w:rPr>
          <w:noProof/>
          <w:lang w:eastAsia="en-AU"/>
        </w:rPr>
        <w:lastRenderedPageBreak/>
        <w:drawing>
          <wp:inline distT="0" distB="0" distL="0" distR="0" wp14:anchorId="13C6FD68" wp14:editId="1176FB8E">
            <wp:extent cx="5759450" cy="74733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7473315"/>
                    </a:xfrm>
                    <a:prstGeom prst="rect">
                      <a:avLst/>
                    </a:prstGeom>
                  </pic:spPr>
                </pic:pic>
              </a:graphicData>
            </a:graphic>
          </wp:inline>
        </w:drawing>
      </w:r>
    </w:p>
    <w:p w14:paraId="75D71B26" w14:textId="2912A983" w:rsidR="001F5309" w:rsidRDefault="001F5309" w:rsidP="00AF4530">
      <w:pPr>
        <w:jc w:val="both"/>
        <w:rPr>
          <w:rFonts w:ascii="Arial" w:hAnsi="Arial" w:cs="Arial"/>
          <w:sz w:val="22"/>
          <w:szCs w:val="22"/>
        </w:rPr>
      </w:pPr>
      <w:r w:rsidRPr="001F5309">
        <w:rPr>
          <w:rFonts w:ascii="Arial" w:hAnsi="Arial" w:cs="Arial"/>
          <w:b/>
          <w:sz w:val="22"/>
          <w:szCs w:val="22"/>
        </w:rPr>
        <w:t>Figure 4:</w:t>
      </w:r>
      <w:r>
        <w:rPr>
          <w:rFonts w:ascii="Arial" w:hAnsi="Arial" w:cs="Arial"/>
          <w:sz w:val="22"/>
          <w:szCs w:val="22"/>
        </w:rPr>
        <w:t xml:space="preserve"> Access Roads/extensions (locations shown in red – surrounding Stage 5A extraction area and connecting to Fig Hill Lane approximately 140m from the Fig Hill Lane/Riverside Drive intersection, then connecting Fig Hill Lane from the left hand bend in the south to the 5B extraction area) and pipeline pathway (blue) approved as part of </w:t>
      </w:r>
      <w:r w:rsidRPr="00DC4A1D">
        <w:rPr>
          <w:rFonts w:ascii="Arial" w:hAnsi="Arial" w:cs="Arial"/>
          <w:sz w:val="22"/>
          <w:szCs w:val="22"/>
        </w:rPr>
        <w:t>Dunmore Lakes Sand Extraction Project (DA 195-8-2004 MOD 2)</w:t>
      </w:r>
      <w:r>
        <w:rPr>
          <w:rFonts w:ascii="Arial" w:hAnsi="Arial" w:cs="Arial"/>
          <w:sz w:val="22"/>
          <w:szCs w:val="22"/>
        </w:rPr>
        <w:t xml:space="preserve"> and Fig Hill Lane locations. </w:t>
      </w:r>
    </w:p>
    <w:p w14:paraId="3384FE92" w14:textId="77777777" w:rsidR="001F5309" w:rsidRDefault="001F5309" w:rsidP="00AF4530">
      <w:pPr>
        <w:jc w:val="both"/>
        <w:rPr>
          <w:rFonts w:ascii="Arial" w:hAnsi="Arial" w:cs="Arial"/>
          <w:sz w:val="22"/>
          <w:szCs w:val="22"/>
        </w:rPr>
      </w:pPr>
    </w:p>
    <w:p w14:paraId="46B346C9" w14:textId="0A702FD5" w:rsidR="00AF4530" w:rsidRPr="00AD5430" w:rsidRDefault="00AA18ED" w:rsidP="00AD5430">
      <w:pPr>
        <w:jc w:val="both"/>
        <w:rPr>
          <w:rFonts w:ascii="Arial" w:hAnsi="Arial" w:cs="Arial"/>
          <w:sz w:val="22"/>
          <w:szCs w:val="22"/>
        </w:rPr>
      </w:pPr>
      <w:r>
        <w:rPr>
          <w:rFonts w:ascii="Arial" w:hAnsi="Arial" w:cs="Arial"/>
          <w:sz w:val="22"/>
          <w:szCs w:val="22"/>
        </w:rPr>
        <w:t xml:space="preserve">As part of the modification, there is no </w:t>
      </w:r>
      <w:r w:rsidR="00E82317">
        <w:rPr>
          <w:rFonts w:ascii="Arial" w:hAnsi="Arial" w:cs="Arial"/>
          <w:sz w:val="22"/>
          <w:szCs w:val="22"/>
        </w:rPr>
        <w:t xml:space="preserve">proposal to or conditions which would require any upgrade works to </w:t>
      </w:r>
      <w:r>
        <w:rPr>
          <w:rFonts w:ascii="Arial" w:hAnsi="Arial" w:cs="Arial"/>
          <w:sz w:val="22"/>
          <w:szCs w:val="22"/>
        </w:rPr>
        <w:t>Fig Hill L</w:t>
      </w:r>
      <w:r w:rsidR="00E82317">
        <w:rPr>
          <w:rFonts w:ascii="Arial" w:hAnsi="Arial" w:cs="Arial"/>
          <w:sz w:val="22"/>
          <w:szCs w:val="22"/>
        </w:rPr>
        <w:t>ane</w:t>
      </w:r>
      <w:r>
        <w:rPr>
          <w:rFonts w:ascii="Arial" w:hAnsi="Arial" w:cs="Arial"/>
          <w:sz w:val="22"/>
          <w:szCs w:val="22"/>
        </w:rPr>
        <w:t xml:space="preserve">. </w:t>
      </w:r>
      <w:r w:rsidR="00E82317">
        <w:rPr>
          <w:rFonts w:ascii="Arial" w:hAnsi="Arial" w:cs="Arial"/>
          <w:sz w:val="22"/>
          <w:szCs w:val="22"/>
        </w:rPr>
        <w:t xml:space="preserve">The Environmental Impact Statement states that no widening </w:t>
      </w:r>
      <w:r w:rsidR="00E82317">
        <w:rPr>
          <w:rFonts w:ascii="Arial" w:hAnsi="Arial" w:cs="Arial"/>
          <w:sz w:val="22"/>
          <w:szCs w:val="22"/>
        </w:rPr>
        <w:lastRenderedPageBreak/>
        <w:t xml:space="preserve">of Fig Hill Lane is required to facilitate the heavy vehicle assesse to the Stage 5B extraction area. </w:t>
      </w:r>
    </w:p>
    <w:p w14:paraId="66AF60B6" w14:textId="77777777" w:rsidR="00AF4530" w:rsidRPr="00AF4530" w:rsidRDefault="00AF4530" w:rsidP="00AF4530">
      <w:pPr>
        <w:rPr>
          <w:rFonts w:ascii="Arial" w:hAnsi="Arial" w:cs="Arial"/>
          <w:i/>
          <w:sz w:val="22"/>
          <w:szCs w:val="22"/>
        </w:rPr>
      </w:pPr>
    </w:p>
    <w:p w14:paraId="711E2232" w14:textId="1DADCDF1" w:rsidR="00BD488A" w:rsidRPr="00180DC4" w:rsidRDefault="00BD488A" w:rsidP="00180DC4">
      <w:pPr>
        <w:pStyle w:val="ListParagraph"/>
        <w:numPr>
          <w:ilvl w:val="1"/>
          <w:numId w:val="8"/>
        </w:numPr>
        <w:rPr>
          <w:rFonts w:ascii="Arial" w:hAnsi="Arial" w:cs="Arial"/>
          <w:b/>
          <w:i/>
          <w:sz w:val="22"/>
          <w:szCs w:val="22"/>
        </w:rPr>
      </w:pPr>
      <w:r w:rsidRPr="00180DC4">
        <w:rPr>
          <w:rFonts w:ascii="Arial" w:hAnsi="Arial" w:cs="Arial"/>
          <w:b/>
          <w:i/>
          <w:sz w:val="22"/>
          <w:szCs w:val="22"/>
        </w:rPr>
        <w:t xml:space="preserve">any required tree removal; and </w:t>
      </w:r>
    </w:p>
    <w:p w14:paraId="2FC24CD6" w14:textId="0098FC04" w:rsidR="00AD5430" w:rsidRDefault="00AD5430" w:rsidP="00AD5430">
      <w:pPr>
        <w:rPr>
          <w:u w:val="single"/>
        </w:rPr>
      </w:pPr>
    </w:p>
    <w:p w14:paraId="79EB3D44" w14:textId="55502598" w:rsidR="000240CC" w:rsidRPr="000240CC" w:rsidRDefault="000240CC" w:rsidP="00AD5430">
      <w:pPr>
        <w:rPr>
          <w:rFonts w:ascii="Arial" w:hAnsi="Arial" w:cs="Arial"/>
          <w:i/>
          <w:sz w:val="22"/>
        </w:rPr>
      </w:pPr>
      <w:r w:rsidRPr="000240CC">
        <w:rPr>
          <w:rFonts w:ascii="Arial" w:hAnsi="Arial" w:cs="Arial"/>
          <w:i/>
          <w:sz w:val="22"/>
        </w:rPr>
        <w:t>Comment:</w:t>
      </w:r>
    </w:p>
    <w:p w14:paraId="000F857A" w14:textId="77777777" w:rsidR="000240CC" w:rsidRDefault="000240CC" w:rsidP="00AD5430">
      <w:pPr>
        <w:rPr>
          <w:rFonts w:ascii="Arial" w:hAnsi="Arial" w:cs="Arial"/>
          <w:sz w:val="22"/>
        </w:rPr>
      </w:pPr>
    </w:p>
    <w:p w14:paraId="52383554" w14:textId="43F74499" w:rsidR="00AD5430" w:rsidRDefault="00AD5430" w:rsidP="00AD5430">
      <w:pPr>
        <w:rPr>
          <w:rFonts w:ascii="Arial" w:hAnsi="Arial" w:cs="Arial"/>
          <w:sz w:val="22"/>
          <w:szCs w:val="22"/>
        </w:rPr>
      </w:pPr>
      <w:r>
        <w:rPr>
          <w:rFonts w:ascii="Arial" w:hAnsi="Arial" w:cs="Arial"/>
          <w:sz w:val="22"/>
        </w:rPr>
        <w:t xml:space="preserve">As outlined above, no widening works are required along Fig Hill Lane to provide for the </w:t>
      </w:r>
      <w:r w:rsidRPr="00DC4A1D">
        <w:rPr>
          <w:rFonts w:ascii="Arial" w:hAnsi="Arial" w:cs="Arial"/>
          <w:sz w:val="22"/>
          <w:szCs w:val="22"/>
        </w:rPr>
        <w:t>Dunmore Lakes Sand Extraction Project (DA 195-8-2004 MOD 2)</w:t>
      </w:r>
    </w:p>
    <w:p w14:paraId="0D09866B" w14:textId="77777777" w:rsidR="00AD5430" w:rsidRPr="00AD5430" w:rsidRDefault="00AD5430" w:rsidP="00AD5430">
      <w:pPr>
        <w:rPr>
          <w:rFonts w:ascii="Arial" w:hAnsi="Arial" w:cs="Arial"/>
          <w:i/>
          <w:sz w:val="22"/>
          <w:szCs w:val="22"/>
        </w:rPr>
      </w:pPr>
    </w:p>
    <w:p w14:paraId="2C12D093" w14:textId="77777777" w:rsidR="00BD488A" w:rsidRPr="00180DC4" w:rsidRDefault="00BD488A" w:rsidP="00180DC4">
      <w:pPr>
        <w:pStyle w:val="ListParagraph"/>
        <w:numPr>
          <w:ilvl w:val="1"/>
          <w:numId w:val="8"/>
        </w:numPr>
        <w:rPr>
          <w:rFonts w:ascii="Arial" w:hAnsi="Arial" w:cs="Arial"/>
          <w:b/>
          <w:i/>
          <w:sz w:val="22"/>
          <w:szCs w:val="22"/>
        </w:rPr>
      </w:pPr>
      <w:r w:rsidRPr="00180DC4">
        <w:rPr>
          <w:rFonts w:ascii="Arial" w:hAnsi="Arial" w:cs="Arial"/>
          <w:b/>
          <w:i/>
          <w:sz w:val="22"/>
          <w:szCs w:val="22"/>
        </w:rPr>
        <w:t xml:space="preserve">required width and standard of road surface to ensure suitable access for RFS vehicles; </w:t>
      </w:r>
    </w:p>
    <w:p w14:paraId="68D86D58" w14:textId="77777777" w:rsidR="00BD488A" w:rsidRDefault="00BD488A" w:rsidP="00AF4530">
      <w:pPr>
        <w:rPr>
          <w:rFonts w:ascii="Arial" w:hAnsi="Arial" w:cs="Arial"/>
          <w:i/>
          <w:sz w:val="22"/>
          <w:szCs w:val="22"/>
        </w:rPr>
      </w:pPr>
    </w:p>
    <w:p w14:paraId="7D34F716" w14:textId="0D8A8C58" w:rsidR="000240CC" w:rsidRPr="000240CC" w:rsidRDefault="000240CC" w:rsidP="00AF4530">
      <w:pPr>
        <w:rPr>
          <w:rFonts w:ascii="Arial" w:hAnsi="Arial" w:cs="Arial"/>
          <w:i/>
          <w:sz w:val="22"/>
          <w:szCs w:val="22"/>
        </w:rPr>
      </w:pPr>
      <w:r w:rsidRPr="000240CC">
        <w:rPr>
          <w:rFonts w:ascii="Arial" w:hAnsi="Arial" w:cs="Arial"/>
          <w:i/>
          <w:sz w:val="22"/>
          <w:szCs w:val="22"/>
        </w:rPr>
        <w:t>Comment:</w:t>
      </w:r>
    </w:p>
    <w:p w14:paraId="07C2089F" w14:textId="77777777" w:rsidR="000240CC" w:rsidRDefault="000240CC" w:rsidP="00AF4530">
      <w:pPr>
        <w:rPr>
          <w:rFonts w:ascii="Arial" w:hAnsi="Arial" w:cs="Arial"/>
          <w:sz w:val="22"/>
          <w:szCs w:val="22"/>
        </w:rPr>
      </w:pPr>
    </w:p>
    <w:p w14:paraId="06F6E61E" w14:textId="3FDA71D3" w:rsidR="000240CC" w:rsidRDefault="000240CC" w:rsidP="00894BF3">
      <w:pPr>
        <w:rPr>
          <w:rFonts w:ascii="Arial" w:hAnsi="Arial" w:cs="Arial"/>
          <w:sz w:val="22"/>
          <w:szCs w:val="22"/>
        </w:rPr>
      </w:pPr>
      <w:r>
        <w:rPr>
          <w:rFonts w:ascii="Arial" w:hAnsi="Arial" w:cs="Arial"/>
          <w:sz w:val="22"/>
          <w:szCs w:val="22"/>
        </w:rPr>
        <w:t xml:space="preserve">As discussed </w:t>
      </w:r>
      <w:r w:rsidR="00894BF3">
        <w:rPr>
          <w:rFonts w:ascii="Arial" w:hAnsi="Arial" w:cs="Arial"/>
          <w:sz w:val="22"/>
          <w:szCs w:val="22"/>
        </w:rPr>
        <w:t>in the response to</w:t>
      </w:r>
      <w:r>
        <w:rPr>
          <w:rFonts w:ascii="Arial" w:hAnsi="Arial" w:cs="Arial"/>
          <w:sz w:val="22"/>
          <w:szCs w:val="22"/>
        </w:rPr>
        <w:t xml:space="preserve"> </w:t>
      </w:r>
      <w:r w:rsidR="00894BF3">
        <w:rPr>
          <w:rFonts w:ascii="Arial" w:hAnsi="Arial" w:cs="Arial"/>
          <w:sz w:val="22"/>
          <w:szCs w:val="22"/>
        </w:rPr>
        <w:t>point 1 above, t</w:t>
      </w:r>
      <w:r w:rsidR="00894BF3">
        <w:rPr>
          <w:rFonts w:ascii="Arial" w:hAnsi="Arial" w:cs="Arial"/>
          <w:iCs/>
          <w:sz w:val="22"/>
        </w:rPr>
        <w:t>he DA as presented does not relate to the land burdened by the Right Of Carriageway as the application does not itself propose or seek consent for works or intensification of use. Should any required works within the ROC not fall within the exempt development provisions, a separate development application would be required</w:t>
      </w:r>
    </w:p>
    <w:p w14:paraId="14649AA6" w14:textId="77777777" w:rsidR="000240CC" w:rsidRDefault="000240CC" w:rsidP="00AF4530">
      <w:pPr>
        <w:rPr>
          <w:rFonts w:ascii="Arial" w:hAnsi="Arial" w:cs="Arial"/>
          <w:sz w:val="22"/>
          <w:szCs w:val="22"/>
        </w:rPr>
      </w:pPr>
    </w:p>
    <w:p w14:paraId="2A8C4A49" w14:textId="150EE179" w:rsidR="00234787" w:rsidRDefault="00894BF3" w:rsidP="00AF4530">
      <w:pPr>
        <w:rPr>
          <w:rFonts w:ascii="Arial" w:hAnsi="Arial" w:cs="Arial"/>
          <w:sz w:val="22"/>
          <w:szCs w:val="22"/>
        </w:rPr>
      </w:pPr>
      <w:r>
        <w:rPr>
          <w:rFonts w:ascii="Arial" w:hAnsi="Arial" w:cs="Arial"/>
          <w:sz w:val="22"/>
          <w:szCs w:val="22"/>
        </w:rPr>
        <w:t xml:space="preserve">Notwithstanding, </w:t>
      </w:r>
      <w:r w:rsidR="00AD5430">
        <w:rPr>
          <w:rFonts w:ascii="Arial" w:hAnsi="Arial" w:cs="Arial"/>
          <w:sz w:val="22"/>
          <w:szCs w:val="22"/>
        </w:rPr>
        <w:t xml:space="preserve">Condition 6 provided within the NSW RFS 100B authorisation for the project requires that access comply with Table 6.8b of Planning for Bush Fire Protection 2019, with the exception of secondary access. </w:t>
      </w:r>
    </w:p>
    <w:p w14:paraId="7A14A9BC" w14:textId="77777777" w:rsidR="00234787" w:rsidRDefault="00234787" w:rsidP="00AF4530">
      <w:pPr>
        <w:rPr>
          <w:rFonts w:ascii="Arial" w:hAnsi="Arial" w:cs="Arial"/>
          <w:sz w:val="22"/>
          <w:szCs w:val="22"/>
        </w:rPr>
      </w:pPr>
    </w:p>
    <w:p w14:paraId="4054BA3D" w14:textId="08DD7154" w:rsidR="00AF4530" w:rsidRPr="00234787" w:rsidRDefault="00AD5430" w:rsidP="00AF4530">
      <w:pPr>
        <w:rPr>
          <w:rFonts w:ascii="Arial" w:hAnsi="Arial" w:cs="Arial"/>
          <w:sz w:val="22"/>
          <w:szCs w:val="22"/>
        </w:rPr>
      </w:pPr>
      <w:r>
        <w:rPr>
          <w:rFonts w:ascii="Arial" w:hAnsi="Arial" w:cs="Arial"/>
          <w:sz w:val="22"/>
          <w:szCs w:val="22"/>
        </w:rPr>
        <w:t>T</w:t>
      </w:r>
      <w:r w:rsidR="00180DC4">
        <w:rPr>
          <w:rFonts w:ascii="Arial" w:hAnsi="Arial" w:cs="Arial"/>
          <w:sz w:val="22"/>
          <w:szCs w:val="22"/>
        </w:rPr>
        <w:t xml:space="preserve">able 6.8b is provided </w:t>
      </w:r>
      <w:r w:rsidR="00894BF3">
        <w:rPr>
          <w:rFonts w:ascii="Arial" w:hAnsi="Arial" w:cs="Arial"/>
          <w:sz w:val="22"/>
          <w:szCs w:val="22"/>
        </w:rPr>
        <w:t xml:space="preserve">at Figure 5 and 6 </w:t>
      </w:r>
      <w:r w:rsidR="00180DC4">
        <w:rPr>
          <w:rFonts w:ascii="Arial" w:hAnsi="Arial" w:cs="Arial"/>
          <w:sz w:val="22"/>
          <w:szCs w:val="22"/>
        </w:rPr>
        <w:t xml:space="preserve">below. </w:t>
      </w:r>
    </w:p>
    <w:p w14:paraId="57A916E3" w14:textId="197B678D" w:rsidR="00180DC4" w:rsidRDefault="00180DC4" w:rsidP="00AF4530">
      <w:pPr>
        <w:rPr>
          <w:rFonts w:ascii="Arial" w:hAnsi="Arial" w:cs="Arial"/>
          <w:i/>
          <w:sz w:val="22"/>
          <w:szCs w:val="22"/>
        </w:rPr>
      </w:pPr>
      <w:r>
        <w:rPr>
          <w:noProof/>
          <w:lang w:eastAsia="en-AU"/>
        </w:rPr>
        <w:lastRenderedPageBreak/>
        <w:drawing>
          <wp:inline distT="0" distB="0" distL="0" distR="0" wp14:anchorId="2FA9A037" wp14:editId="1711559E">
            <wp:extent cx="5719961" cy="62711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3793" cy="6286311"/>
                    </a:xfrm>
                    <a:prstGeom prst="rect">
                      <a:avLst/>
                    </a:prstGeom>
                  </pic:spPr>
                </pic:pic>
              </a:graphicData>
            </a:graphic>
          </wp:inline>
        </w:drawing>
      </w:r>
    </w:p>
    <w:p w14:paraId="2E405701" w14:textId="67D961F0" w:rsidR="00234787" w:rsidRPr="00234787" w:rsidRDefault="00234787" w:rsidP="00AF4530">
      <w:pPr>
        <w:rPr>
          <w:rFonts w:ascii="Arial" w:hAnsi="Arial" w:cs="Arial"/>
          <w:sz w:val="22"/>
          <w:szCs w:val="22"/>
        </w:rPr>
      </w:pPr>
      <w:r w:rsidRPr="00234787">
        <w:rPr>
          <w:rFonts w:ascii="Arial" w:hAnsi="Arial" w:cs="Arial"/>
          <w:b/>
          <w:sz w:val="22"/>
          <w:szCs w:val="22"/>
        </w:rPr>
        <w:t>Figure 5:</w:t>
      </w:r>
      <w:r w:rsidRPr="00234787">
        <w:rPr>
          <w:rFonts w:ascii="Arial" w:hAnsi="Arial" w:cs="Arial"/>
          <w:sz w:val="22"/>
          <w:szCs w:val="22"/>
        </w:rPr>
        <w:t xml:space="preserve"> Table 6.8b extracted from </w:t>
      </w:r>
      <w:r w:rsidRPr="00234787">
        <w:rPr>
          <w:rFonts w:ascii="Arial" w:hAnsi="Arial" w:cs="Arial"/>
          <w:i/>
          <w:sz w:val="22"/>
          <w:szCs w:val="22"/>
        </w:rPr>
        <w:t>Planning for Bushfire Protection 2019</w:t>
      </w:r>
    </w:p>
    <w:p w14:paraId="0ADBD4F3" w14:textId="6FEA3FA9" w:rsidR="00180DC4" w:rsidRDefault="00180DC4" w:rsidP="00AF4530">
      <w:pPr>
        <w:rPr>
          <w:rFonts w:ascii="Arial" w:hAnsi="Arial" w:cs="Arial"/>
          <w:i/>
          <w:sz w:val="22"/>
          <w:szCs w:val="22"/>
        </w:rPr>
      </w:pPr>
      <w:r>
        <w:rPr>
          <w:noProof/>
          <w:lang w:eastAsia="en-AU"/>
        </w:rPr>
        <w:lastRenderedPageBreak/>
        <w:drawing>
          <wp:inline distT="0" distB="0" distL="0" distR="0" wp14:anchorId="5EE037E8" wp14:editId="0D2FBF51">
            <wp:extent cx="5923862" cy="4462817"/>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4174" cy="4470586"/>
                    </a:xfrm>
                    <a:prstGeom prst="rect">
                      <a:avLst/>
                    </a:prstGeom>
                  </pic:spPr>
                </pic:pic>
              </a:graphicData>
            </a:graphic>
          </wp:inline>
        </w:drawing>
      </w:r>
    </w:p>
    <w:p w14:paraId="24EE01C9" w14:textId="02C39FCF" w:rsidR="00234787" w:rsidRPr="00234787" w:rsidRDefault="00234787" w:rsidP="00234787">
      <w:pPr>
        <w:rPr>
          <w:rFonts w:ascii="Arial" w:hAnsi="Arial" w:cs="Arial"/>
          <w:sz w:val="22"/>
          <w:szCs w:val="22"/>
        </w:rPr>
      </w:pPr>
      <w:r w:rsidRPr="00234787">
        <w:rPr>
          <w:rFonts w:ascii="Arial" w:hAnsi="Arial" w:cs="Arial"/>
          <w:b/>
          <w:sz w:val="22"/>
          <w:szCs w:val="22"/>
        </w:rPr>
        <w:t xml:space="preserve">Figure </w:t>
      </w:r>
      <w:r>
        <w:rPr>
          <w:rFonts w:ascii="Arial" w:hAnsi="Arial" w:cs="Arial"/>
          <w:b/>
          <w:sz w:val="22"/>
          <w:szCs w:val="22"/>
        </w:rPr>
        <w:t>6</w:t>
      </w:r>
      <w:r w:rsidRPr="00234787">
        <w:rPr>
          <w:rFonts w:ascii="Arial" w:hAnsi="Arial" w:cs="Arial"/>
          <w:b/>
          <w:sz w:val="22"/>
          <w:szCs w:val="22"/>
        </w:rPr>
        <w:t>:</w:t>
      </w:r>
      <w:r w:rsidRPr="00234787">
        <w:rPr>
          <w:rFonts w:ascii="Arial" w:hAnsi="Arial" w:cs="Arial"/>
          <w:sz w:val="22"/>
          <w:szCs w:val="22"/>
        </w:rPr>
        <w:t xml:space="preserve"> Table 6.8b extracted from </w:t>
      </w:r>
      <w:r w:rsidRPr="00234787">
        <w:rPr>
          <w:rFonts w:ascii="Arial" w:hAnsi="Arial" w:cs="Arial"/>
          <w:i/>
          <w:sz w:val="22"/>
          <w:szCs w:val="22"/>
        </w:rPr>
        <w:t>Planning for Bushfire Protection 2019</w:t>
      </w:r>
      <w:r>
        <w:rPr>
          <w:rFonts w:ascii="Arial" w:hAnsi="Arial" w:cs="Arial"/>
          <w:i/>
          <w:sz w:val="22"/>
          <w:szCs w:val="22"/>
        </w:rPr>
        <w:t xml:space="preserve"> </w:t>
      </w:r>
      <w:r>
        <w:rPr>
          <w:rFonts w:ascii="Arial" w:hAnsi="Arial" w:cs="Arial"/>
          <w:sz w:val="22"/>
          <w:szCs w:val="22"/>
        </w:rPr>
        <w:t>(continued)</w:t>
      </w:r>
    </w:p>
    <w:p w14:paraId="0FE6B214" w14:textId="159252EE" w:rsidR="00180DC4" w:rsidRDefault="00180DC4" w:rsidP="00AF4530">
      <w:pPr>
        <w:rPr>
          <w:rFonts w:ascii="Arial" w:hAnsi="Arial" w:cs="Arial"/>
          <w:sz w:val="22"/>
          <w:szCs w:val="22"/>
        </w:rPr>
      </w:pPr>
    </w:p>
    <w:p w14:paraId="2BAD2C78" w14:textId="5214E77F" w:rsidR="00180DC4" w:rsidRDefault="00180DC4" w:rsidP="00AF4530">
      <w:pPr>
        <w:rPr>
          <w:rFonts w:ascii="Arial" w:hAnsi="Arial" w:cs="Arial"/>
          <w:sz w:val="22"/>
          <w:szCs w:val="22"/>
        </w:rPr>
      </w:pPr>
      <w:r>
        <w:rPr>
          <w:rFonts w:ascii="Arial" w:hAnsi="Arial" w:cs="Arial"/>
          <w:sz w:val="22"/>
          <w:szCs w:val="22"/>
        </w:rPr>
        <w:t xml:space="preserve">Pursuant to the variation permitted for Ecotourism developments, extracted below, vehicular access to be provided to the refuge building from a public road in accordance with the property access requirements of Table 5.3b. </w:t>
      </w:r>
    </w:p>
    <w:p w14:paraId="0701C94F" w14:textId="77777777" w:rsidR="00180DC4" w:rsidRPr="00180DC4" w:rsidRDefault="00180DC4" w:rsidP="00AF4530">
      <w:pPr>
        <w:rPr>
          <w:rFonts w:ascii="Arial" w:hAnsi="Arial" w:cs="Arial"/>
          <w:sz w:val="22"/>
          <w:szCs w:val="22"/>
        </w:rPr>
      </w:pPr>
    </w:p>
    <w:p w14:paraId="0D799745" w14:textId="6114B19F" w:rsidR="00AF4530" w:rsidRDefault="00180DC4" w:rsidP="00AF4530">
      <w:pPr>
        <w:rPr>
          <w:rFonts w:ascii="Arial" w:hAnsi="Arial" w:cs="Arial"/>
          <w:i/>
          <w:sz w:val="22"/>
          <w:szCs w:val="22"/>
        </w:rPr>
      </w:pPr>
      <w:r>
        <w:rPr>
          <w:noProof/>
          <w:lang w:eastAsia="en-AU"/>
        </w:rPr>
        <w:drawing>
          <wp:inline distT="0" distB="0" distL="0" distR="0" wp14:anchorId="269799BF" wp14:editId="369D7052">
            <wp:extent cx="5415600" cy="100311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74862" cy="1014087"/>
                    </a:xfrm>
                    <a:prstGeom prst="rect">
                      <a:avLst/>
                    </a:prstGeom>
                  </pic:spPr>
                </pic:pic>
              </a:graphicData>
            </a:graphic>
          </wp:inline>
        </w:drawing>
      </w:r>
    </w:p>
    <w:p w14:paraId="3725959F" w14:textId="600F63D7" w:rsidR="00234787" w:rsidRPr="00234787" w:rsidRDefault="00234787" w:rsidP="00234787">
      <w:pPr>
        <w:rPr>
          <w:rFonts w:ascii="Arial" w:hAnsi="Arial" w:cs="Arial"/>
          <w:sz w:val="22"/>
          <w:szCs w:val="22"/>
        </w:rPr>
      </w:pPr>
      <w:r w:rsidRPr="00234787">
        <w:rPr>
          <w:rFonts w:ascii="Arial" w:hAnsi="Arial" w:cs="Arial"/>
          <w:b/>
          <w:sz w:val="22"/>
          <w:szCs w:val="22"/>
        </w:rPr>
        <w:t xml:space="preserve">Figure </w:t>
      </w:r>
      <w:r>
        <w:rPr>
          <w:rFonts w:ascii="Arial" w:hAnsi="Arial" w:cs="Arial"/>
          <w:b/>
          <w:sz w:val="22"/>
          <w:szCs w:val="22"/>
        </w:rPr>
        <w:t>7</w:t>
      </w:r>
      <w:r w:rsidRPr="00234787">
        <w:rPr>
          <w:rFonts w:ascii="Arial" w:hAnsi="Arial" w:cs="Arial"/>
          <w:b/>
          <w:sz w:val="22"/>
          <w:szCs w:val="22"/>
        </w:rPr>
        <w:t>:</w:t>
      </w:r>
      <w:r w:rsidRPr="00234787">
        <w:rPr>
          <w:rFonts w:ascii="Arial" w:hAnsi="Arial" w:cs="Arial"/>
          <w:sz w:val="22"/>
          <w:szCs w:val="22"/>
        </w:rPr>
        <w:t xml:space="preserve"> Table 6.8b </w:t>
      </w:r>
      <w:r>
        <w:rPr>
          <w:rFonts w:ascii="Arial" w:hAnsi="Arial" w:cs="Arial"/>
          <w:sz w:val="22"/>
          <w:szCs w:val="22"/>
        </w:rPr>
        <w:t xml:space="preserve">Ecotourism part </w:t>
      </w:r>
      <w:r w:rsidRPr="00234787">
        <w:rPr>
          <w:rFonts w:ascii="Arial" w:hAnsi="Arial" w:cs="Arial"/>
          <w:sz w:val="22"/>
          <w:szCs w:val="22"/>
        </w:rPr>
        <w:t xml:space="preserve">extracted from </w:t>
      </w:r>
      <w:r w:rsidRPr="00234787">
        <w:rPr>
          <w:rFonts w:ascii="Arial" w:hAnsi="Arial" w:cs="Arial"/>
          <w:i/>
          <w:sz w:val="22"/>
          <w:szCs w:val="22"/>
        </w:rPr>
        <w:t>Planning for Bushfire Protection 2019</w:t>
      </w:r>
      <w:r>
        <w:rPr>
          <w:rFonts w:ascii="Arial" w:hAnsi="Arial" w:cs="Arial"/>
          <w:i/>
          <w:sz w:val="22"/>
          <w:szCs w:val="22"/>
        </w:rPr>
        <w:t xml:space="preserve"> </w:t>
      </w:r>
    </w:p>
    <w:p w14:paraId="03DDB39B" w14:textId="1B450F2C" w:rsidR="00234787" w:rsidRDefault="00234787" w:rsidP="00AF4530">
      <w:pPr>
        <w:rPr>
          <w:rFonts w:ascii="Arial" w:hAnsi="Arial" w:cs="Arial"/>
          <w:i/>
          <w:sz w:val="22"/>
          <w:szCs w:val="22"/>
        </w:rPr>
      </w:pPr>
    </w:p>
    <w:p w14:paraId="6C5A3351" w14:textId="30AAC433" w:rsidR="00234787" w:rsidRDefault="00234787" w:rsidP="00AF4530">
      <w:pPr>
        <w:rPr>
          <w:rFonts w:ascii="Arial" w:hAnsi="Arial" w:cs="Arial"/>
          <w:sz w:val="22"/>
          <w:szCs w:val="22"/>
        </w:rPr>
      </w:pPr>
      <w:r>
        <w:rPr>
          <w:rFonts w:ascii="Arial" w:hAnsi="Arial" w:cs="Arial"/>
          <w:sz w:val="22"/>
          <w:szCs w:val="22"/>
        </w:rPr>
        <w:t xml:space="preserve">Table 5.3b provides different access requirements for three different access scenarios, being </w:t>
      </w:r>
      <w:r w:rsidRPr="00234787">
        <w:rPr>
          <w:rFonts w:ascii="Arial" w:hAnsi="Arial" w:cs="Arial"/>
          <w:i/>
          <w:sz w:val="22"/>
          <w:szCs w:val="22"/>
        </w:rPr>
        <w:t>Perimeter Roads</w:t>
      </w:r>
      <w:r>
        <w:rPr>
          <w:rFonts w:ascii="Arial" w:hAnsi="Arial" w:cs="Arial"/>
          <w:sz w:val="22"/>
          <w:szCs w:val="22"/>
        </w:rPr>
        <w:t xml:space="preserve">, </w:t>
      </w:r>
      <w:r w:rsidRPr="00234787">
        <w:rPr>
          <w:rFonts w:ascii="Arial" w:hAnsi="Arial" w:cs="Arial"/>
          <w:i/>
          <w:sz w:val="22"/>
          <w:szCs w:val="22"/>
        </w:rPr>
        <w:t>Non-Perimeter Roads</w:t>
      </w:r>
      <w:r>
        <w:rPr>
          <w:rFonts w:ascii="Arial" w:hAnsi="Arial" w:cs="Arial"/>
          <w:sz w:val="22"/>
          <w:szCs w:val="22"/>
        </w:rPr>
        <w:t xml:space="preserve"> and </w:t>
      </w:r>
      <w:r w:rsidRPr="00234787">
        <w:rPr>
          <w:rFonts w:ascii="Arial" w:hAnsi="Arial" w:cs="Arial"/>
          <w:i/>
          <w:sz w:val="22"/>
          <w:szCs w:val="22"/>
        </w:rPr>
        <w:t>Property Access Roads</w:t>
      </w:r>
      <w:r>
        <w:rPr>
          <w:rFonts w:ascii="Arial" w:hAnsi="Arial" w:cs="Arial"/>
          <w:i/>
          <w:sz w:val="22"/>
          <w:szCs w:val="22"/>
        </w:rPr>
        <w:t xml:space="preserve">. </w:t>
      </w:r>
      <w:r w:rsidR="00180DC4">
        <w:rPr>
          <w:rFonts w:ascii="Arial" w:hAnsi="Arial" w:cs="Arial"/>
          <w:sz w:val="22"/>
          <w:szCs w:val="22"/>
        </w:rPr>
        <w:t xml:space="preserve">Section </w:t>
      </w:r>
      <w:r>
        <w:rPr>
          <w:rFonts w:ascii="Arial" w:hAnsi="Arial" w:cs="Arial"/>
          <w:sz w:val="22"/>
          <w:szCs w:val="22"/>
        </w:rPr>
        <w:t xml:space="preserve">3.4 of Planning for Bushfire Protection 2019 defines the various access types referred to throughout the document. See Figure 8 below. </w:t>
      </w:r>
    </w:p>
    <w:p w14:paraId="3AA8B39D" w14:textId="6F980080" w:rsidR="00180DC4" w:rsidRDefault="00234787" w:rsidP="00AF4530">
      <w:pPr>
        <w:rPr>
          <w:rFonts w:ascii="Arial" w:hAnsi="Arial" w:cs="Arial"/>
          <w:sz w:val="22"/>
          <w:szCs w:val="22"/>
        </w:rPr>
      </w:pPr>
      <w:r>
        <w:rPr>
          <w:noProof/>
          <w:lang w:eastAsia="en-AU"/>
        </w:rPr>
        <w:lastRenderedPageBreak/>
        <w:drawing>
          <wp:inline distT="0" distB="0" distL="0" distR="0" wp14:anchorId="61B77A7B" wp14:editId="56E29DBE">
            <wp:extent cx="3219450" cy="485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19450" cy="4857750"/>
                    </a:xfrm>
                    <a:prstGeom prst="rect">
                      <a:avLst/>
                    </a:prstGeom>
                  </pic:spPr>
                </pic:pic>
              </a:graphicData>
            </a:graphic>
          </wp:inline>
        </w:drawing>
      </w:r>
    </w:p>
    <w:p w14:paraId="0EF5B854" w14:textId="19BDB17D" w:rsidR="00234787" w:rsidRDefault="00234787" w:rsidP="00AF4530">
      <w:pPr>
        <w:rPr>
          <w:rFonts w:ascii="Arial" w:hAnsi="Arial" w:cs="Arial"/>
          <w:sz w:val="22"/>
          <w:szCs w:val="22"/>
        </w:rPr>
      </w:pPr>
      <w:r w:rsidRPr="00234787">
        <w:rPr>
          <w:rFonts w:ascii="Arial" w:hAnsi="Arial" w:cs="Arial"/>
          <w:b/>
          <w:i/>
          <w:sz w:val="22"/>
          <w:szCs w:val="22"/>
        </w:rPr>
        <w:t>Figure 8:</w:t>
      </w:r>
      <w:r>
        <w:rPr>
          <w:rFonts w:ascii="Arial" w:hAnsi="Arial" w:cs="Arial"/>
          <w:sz w:val="22"/>
          <w:szCs w:val="22"/>
        </w:rPr>
        <w:t xml:space="preserve"> Access arrangements </w:t>
      </w:r>
      <w:r w:rsidRPr="00234787">
        <w:rPr>
          <w:rFonts w:ascii="Arial" w:hAnsi="Arial" w:cs="Arial"/>
          <w:sz w:val="22"/>
          <w:szCs w:val="22"/>
        </w:rPr>
        <w:t xml:space="preserve">extracted from </w:t>
      </w:r>
      <w:r w:rsidRPr="00234787">
        <w:rPr>
          <w:rFonts w:ascii="Arial" w:hAnsi="Arial" w:cs="Arial"/>
          <w:i/>
          <w:sz w:val="22"/>
          <w:szCs w:val="22"/>
        </w:rPr>
        <w:t>Planning for Bushfire Protection 2019</w:t>
      </w:r>
    </w:p>
    <w:p w14:paraId="0A262579" w14:textId="233586E5" w:rsidR="00234787" w:rsidRDefault="00234787" w:rsidP="00AF4530">
      <w:pPr>
        <w:rPr>
          <w:rFonts w:ascii="Arial" w:hAnsi="Arial" w:cs="Arial"/>
          <w:sz w:val="22"/>
          <w:szCs w:val="22"/>
        </w:rPr>
      </w:pPr>
    </w:p>
    <w:p w14:paraId="5784BFEE" w14:textId="4B42F3FE" w:rsidR="00234787" w:rsidRDefault="00234787" w:rsidP="00AF4530">
      <w:pPr>
        <w:rPr>
          <w:rFonts w:ascii="Arial" w:hAnsi="Arial" w:cs="Arial"/>
          <w:sz w:val="22"/>
          <w:szCs w:val="22"/>
        </w:rPr>
      </w:pPr>
      <w:r>
        <w:rPr>
          <w:rFonts w:ascii="Arial" w:hAnsi="Arial" w:cs="Arial"/>
          <w:sz w:val="22"/>
          <w:szCs w:val="22"/>
        </w:rPr>
        <w:t xml:space="preserve">In the case of the subject site, </w:t>
      </w:r>
      <w:r w:rsidR="009A67FF">
        <w:rPr>
          <w:rFonts w:ascii="Arial" w:hAnsi="Arial" w:cs="Arial"/>
          <w:sz w:val="22"/>
          <w:szCs w:val="22"/>
        </w:rPr>
        <w:t xml:space="preserve">Fig Hill Lane, as it is comprised of Rights of Carriageway, may be considered as a </w:t>
      </w:r>
      <w:r w:rsidR="009A67FF" w:rsidRPr="009A67FF">
        <w:rPr>
          <w:rFonts w:ascii="Arial" w:hAnsi="Arial" w:cs="Arial"/>
          <w:i/>
          <w:sz w:val="22"/>
          <w:szCs w:val="22"/>
        </w:rPr>
        <w:t>Property access road</w:t>
      </w:r>
      <w:r w:rsidR="009A67FF">
        <w:rPr>
          <w:rFonts w:ascii="Arial" w:hAnsi="Arial" w:cs="Arial"/>
          <w:sz w:val="22"/>
          <w:szCs w:val="22"/>
        </w:rPr>
        <w:t xml:space="preserve">. </w:t>
      </w:r>
      <w:r w:rsidR="00894BF3">
        <w:rPr>
          <w:rFonts w:ascii="Arial" w:hAnsi="Arial" w:cs="Arial"/>
          <w:sz w:val="22"/>
          <w:szCs w:val="22"/>
        </w:rPr>
        <w:t xml:space="preserve">This would be at the discretion of the Principal Certifier. </w:t>
      </w:r>
    </w:p>
    <w:p w14:paraId="48D52236" w14:textId="4A52DFE4" w:rsidR="00234787" w:rsidRDefault="00234787" w:rsidP="00AF4530">
      <w:pPr>
        <w:rPr>
          <w:rFonts w:ascii="Arial" w:hAnsi="Arial" w:cs="Arial"/>
          <w:sz w:val="22"/>
          <w:szCs w:val="22"/>
        </w:rPr>
      </w:pPr>
    </w:p>
    <w:p w14:paraId="68641AFF" w14:textId="3C4A098D" w:rsidR="009A67FF" w:rsidRDefault="009A67FF" w:rsidP="00AF4530">
      <w:pPr>
        <w:rPr>
          <w:rFonts w:ascii="Arial" w:hAnsi="Arial" w:cs="Arial"/>
          <w:sz w:val="22"/>
          <w:szCs w:val="22"/>
        </w:rPr>
      </w:pPr>
      <w:r>
        <w:rPr>
          <w:rFonts w:ascii="Arial" w:hAnsi="Arial" w:cs="Arial"/>
          <w:sz w:val="22"/>
          <w:szCs w:val="22"/>
        </w:rPr>
        <w:t xml:space="preserve">Table 5.3b provides </w:t>
      </w:r>
      <w:r w:rsidR="00894BF3">
        <w:rPr>
          <w:rFonts w:ascii="Arial" w:hAnsi="Arial" w:cs="Arial"/>
          <w:sz w:val="22"/>
          <w:szCs w:val="22"/>
        </w:rPr>
        <w:t xml:space="preserve">General Requirements and detailed requirements for the different categories of access. The General Requirements and requirements for </w:t>
      </w:r>
      <w:r>
        <w:rPr>
          <w:rFonts w:ascii="Arial" w:hAnsi="Arial" w:cs="Arial"/>
          <w:sz w:val="22"/>
          <w:szCs w:val="22"/>
        </w:rPr>
        <w:t>Property Access</w:t>
      </w:r>
      <w:r w:rsidR="00894BF3">
        <w:rPr>
          <w:rFonts w:ascii="Arial" w:hAnsi="Arial" w:cs="Arial"/>
          <w:sz w:val="22"/>
          <w:szCs w:val="22"/>
        </w:rPr>
        <w:t xml:space="preserve"> roads are </w:t>
      </w:r>
      <w:r>
        <w:rPr>
          <w:rFonts w:ascii="Arial" w:hAnsi="Arial" w:cs="Arial"/>
          <w:sz w:val="22"/>
          <w:szCs w:val="22"/>
        </w:rPr>
        <w:t>provided as per Figure</w:t>
      </w:r>
      <w:r w:rsidR="00894BF3">
        <w:rPr>
          <w:rFonts w:ascii="Arial" w:hAnsi="Arial" w:cs="Arial"/>
          <w:sz w:val="22"/>
          <w:szCs w:val="22"/>
        </w:rPr>
        <w:t>s</w:t>
      </w:r>
      <w:r>
        <w:rPr>
          <w:rFonts w:ascii="Arial" w:hAnsi="Arial" w:cs="Arial"/>
          <w:sz w:val="22"/>
          <w:szCs w:val="22"/>
        </w:rPr>
        <w:t xml:space="preserve"> 9 </w:t>
      </w:r>
      <w:r w:rsidR="00894BF3">
        <w:rPr>
          <w:rFonts w:ascii="Arial" w:hAnsi="Arial" w:cs="Arial"/>
          <w:sz w:val="22"/>
          <w:szCs w:val="22"/>
        </w:rPr>
        <w:t xml:space="preserve">and 10 </w:t>
      </w:r>
      <w:r>
        <w:rPr>
          <w:rFonts w:ascii="Arial" w:hAnsi="Arial" w:cs="Arial"/>
          <w:sz w:val="22"/>
          <w:szCs w:val="22"/>
        </w:rPr>
        <w:t xml:space="preserve">below. </w:t>
      </w:r>
    </w:p>
    <w:p w14:paraId="7F5D29BB" w14:textId="016143CC" w:rsidR="00894BF3" w:rsidRDefault="00894BF3" w:rsidP="00AF4530">
      <w:pPr>
        <w:rPr>
          <w:rFonts w:ascii="Arial" w:hAnsi="Arial" w:cs="Arial"/>
          <w:sz w:val="22"/>
          <w:szCs w:val="22"/>
        </w:rPr>
      </w:pPr>
      <w:r>
        <w:rPr>
          <w:noProof/>
          <w:lang w:eastAsia="en-AU"/>
        </w:rPr>
        <w:lastRenderedPageBreak/>
        <w:drawing>
          <wp:inline distT="0" distB="0" distL="0" distR="0" wp14:anchorId="299B78C0" wp14:editId="3297ADE6">
            <wp:extent cx="5759450" cy="5935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5935980"/>
                    </a:xfrm>
                    <a:prstGeom prst="rect">
                      <a:avLst/>
                    </a:prstGeom>
                  </pic:spPr>
                </pic:pic>
              </a:graphicData>
            </a:graphic>
          </wp:inline>
        </w:drawing>
      </w:r>
    </w:p>
    <w:p w14:paraId="2A727236" w14:textId="17DBD92D" w:rsidR="00894BF3" w:rsidRDefault="00894BF3" w:rsidP="00894BF3">
      <w:pPr>
        <w:rPr>
          <w:rFonts w:ascii="Arial" w:hAnsi="Arial" w:cs="Arial"/>
          <w:i/>
          <w:sz w:val="22"/>
          <w:szCs w:val="22"/>
        </w:rPr>
      </w:pPr>
      <w:r w:rsidRPr="009A67FF">
        <w:rPr>
          <w:rFonts w:ascii="Arial" w:hAnsi="Arial" w:cs="Arial"/>
          <w:b/>
          <w:sz w:val="22"/>
          <w:szCs w:val="22"/>
        </w:rPr>
        <w:t>Figure 9:</w:t>
      </w:r>
      <w:r>
        <w:rPr>
          <w:rFonts w:ascii="Arial" w:hAnsi="Arial" w:cs="Arial"/>
          <w:sz w:val="22"/>
          <w:szCs w:val="22"/>
        </w:rPr>
        <w:t xml:space="preserve"> </w:t>
      </w:r>
      <w:r>
        <w:rPr>
          <w:rFonts w:ascii="Arial" w:hAnsi="Arial" w:cs="Arial"/>
          <w:i/>
          <w:sz w:val="22"/>
          <w:szCs w:val="22"/>
        </w:rPr>
        <w:t>Access (General Requirements)</w:t>
      </w:r>
      <w:r>
        <w:rPr>
          <w:rFonts w:ascii="Arial" w:hAnsi="Arial" w:cs="Arial"/>
          <w:sz w:val="22"/>
          <w:szCs w:val="22"/>
        </w:rPr>
        <w:t xml:space="preserve"> within Table 5.3b </w:t>
      </w:r>
      <w:r w:rsidRPr="00234787">
        <w:rPr>
          <w:rFonts w:ascii="Arial" w:hAnsi="Arial" w:cs="Arial"/>
          <w:sz w:val="22"/>
          <w:szCs w:val="22"/>
        </w:rPr>
        <w:t xml:space="preserve">extracted from </w:t>
      </w:r>
      <w:r w:rsidRPr="00234787">
        <w:rPr>
          <w:rFonts w:ascii="Arial" w:hAnsi="Arial" w:cs="Arial"/>
          <w:i/>
          <w:sz w:val="22"/>
          <w:szCs w:val="22"/>
        </w:rPr>
        <w:t>Planning for Bushfire Protection 2019</w:t>
      </w:r>
      <w:r>
        <w:rPr>
          <w:rFonts w:ascii="Arial" w:hAnsi="Arial" w:cs="Arial"/>
          <w:i/>
          <w:sz w:val="22"/>
          <w:szCs w:val="22"/>
        </w:rPr>
        <w:t>.</w:t>
      </w:r>
    </w:p>
    <w:p w14:paraId="0B728762" w14:textId="77777777" w:rsidR="00894BF3" w:rsidRPr="00894BF3" w:rsidRDefault="00894BF3" w:rsidP="00AF4530">
      <w:pPr>
        <w:rPr>
          <w:rFonts w:ascii="Arial" w:hAnsi="Arial" w:cs="Arial"/>
          <w:b/>
          <w:sz w:val="22"/>
          <w:szCs w:val="22"/>
        </w:rPr>
      </w:pPr>
    </w:p>
    <w:p w14:paraId="4F2A3134" w14:textId="6A09B3CD" w:rsidR="009A67FF" w:rsidRDefault="009A67FF" w:rsidP="00AF4530">
      <w:pPr>
        <w:rPr>
          <w:rFonts w:ascii="Arial" w:hAnsi="Arial" w:cs="Arial"/>
          <w:sz w:val="22"/>
          <w:szCs w:val="22"/>
        </w:rPr>
      </w:pPr>
      <w:r>
        <w:rPr>
          <w:noProof/>
          <w:lang w:eastAsia="en-AU"/>
        </w:rPr>
        <w:lastRenderedPageBreak/>
        <w:drawing>
          <wp:inline distT="0" distB="0" distL="0" distR="0" wp14:anchorId="7AE557DB" wp14:editId="3179DE27">
            <wp:extent cx="5759450" cy="51930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5193030"/>
                    </a:xfrm>
                    <a:prstGeom prst="rect">
                      <a:avLst/>
                    </a:prstGeom>
                  </pic:spPr>
                </pic:pic>
              </a:graphicData>
            </a:graphic>
          </wp:inline>
        </w:drawing>
      </w:r>
    </w:p>
    <w:p w14:paraId="1143B6FD" w14:textId="3AE0168E" w:rsidR="009A67FF" w:rsidRDefault="00894BF3" w:rsidP="00AF4530">
      <w:pPr>
        <w:rPr>
          <w:rFonts w:ascii="Arial" w:hAnsi="Arial" w:cs="Arial"/>
          <w:i/>
          <w:sz w:val="22"/>
          <w:szCs w:val="22"/>
        </w:rPr>
      </w:pPr>
      <w:r>
        <w:rPr>
          <w:rFonts w:ascii="Arial" w:hAnsi="Arial" w:cs="Arial"/>
          <w:b/>
          <w:sz w:val="22"/>
          <w:szCs w:val="22"/>
        </w:rPr>
        <w:t>Figure 10</w:t>
      </w:r>
      <w:r w:rsidR="009A67FF" w:rsidRPr="009A67FF">
        <w:rPr>
          <w:rFonts w:ascii="Arial" w:hAnsi="Arial" w:cs="Arial"/>
          <w:b/>
          <w:sz w:val="22"/>
          <w:szCs w:val="22"/>
        </w:rPr>
        <w:t>:</w:t>
      </w:r>
      <w:r w:rsidR="009A67FF">
        <w:rPr>
          <w:rFonts w:ascii="Arial" w:hAnsi="Arial" w:cs="Arial"/>
          <w:sz w:val="22"/>
          <w:szCs w:val="22"/>
        </w:rPr>
        <w:t xml:space="preserve"> </w:t>
      </w:r>
      <w:r w:rsidR="009A67FF" w:rsidRPr="009A67FF">
        <w:rPr>
          <w:rFonts w:ascii="Arial" w:hAnsi="Arial" w:cs="Arial"/>
          <w:i/>
          <w:sz w:val="22"/>
          <w:szCs w:val="22"/>
        </w:rPr>
        <w:t>Property Access</w:t>
      </w:r>
      <w:r w:rsidR="009A67FF">
        <w:rPr>
          <w:rFonts w:ascii="Arial" w:hAnsi="Arial" w:cs="Arial"/>
          <w:sz w:val="22"/>
          <w:szCs w:val="22"/>
        </w:rPr>
        <w:t xml:space="preserve"> requirements within Table 5.3b </w:t>
      </w:r>
      <w:r w:rsidR="009A67FF" w:rsidRPr="00234787">
        <w:rPr>
          <w:rFonts w:ascii="Arial" w:hAnsi="Arial" w:cs="Arial"/>
          <w:sz w:val="22"/>
          <w:szCs w:val="22"/>
        </w:rPr>
        <w:t xml:space="preserve">extracted from </w:t>
      </w:r>
      <w:r w:rsidR="009A67FF" w:rsidRPr="00234787">
        <w:rPr>
          <w:rFonts w:ascii="Arial" w:hAnsi="Arial" w:cs="Arial"/>
          <w:i/>
          <w:sz w:val="22"/>
          <w:szCs w:val="22"/>
        </w:rPr>
        <w:t>Planning for Bushfire Protection 2019</w:t>
      </w:r>
      <w:r w:rsidR="009A67FF">
        <w:rPr>
          <w:rFonts w:ascii="Arial" w:hAnsi="Arial" w:cs="Arial"/>
          <w:i/>
          <w:sz w:val="22"/>
          <w:szCs w:val="22"/>
        </w:rPr>
        <w:t>.</w:t>
      </w:r>
    </w:p>
    <w:p w14:paraId="61C48A9A" w14:textId="069F29B3" w:rsidR="009A67FF" w:rsidRDefault="009A67FF" w:rsidP="00AF4530">
      <w:pPr>
        <w:rPr>
          <w:rFonts w:ascii="Arial" w:hAnsi="Arial" w:cs="Arial"/>
          <w:i/>
          <w:sz w:val="22"/>
          <w:szCs w:val="22"/>
        </w:rPr>
      </w:pPr>
    </w:p>
    <w:p w14:paraId="2AE441D0" w14:textId="65DEDA5E" w:rsidR="00234787" w:rsidRDefault="00A46AC7" w:rsidP="00AF4530">
      <w:pPr>
        <w:rPr>
          <w:rFonts w:ascii="Arial" w:hAnsi="Arial" w:cs="Arial"/>
          <w:sz w:val="22"/>
          <w:szCs w:val="22"/>
        </w:rPr>
      </w:pPr>
      <w:r>
        <w:rPr>
          <w:rFonts w:ascii="Arial" w:hAnsi="Arial" w:cs="Arial"/>
          <w:sz w:val="22"/>
          <w:szCs w:val="22"/>
        </w:rPr>
        <w:t>A</w:t>
      </w:r>
      <w:r w:rsidR="009A67FF">
        <w:rPr>
          <w:rFonts w:ascii="Arial" w:hAnsi="Arial" w:cs="Arial"/>
          <w:sz w:val="22"/>
          <w:szCs w:val="22"/>
        </w:rPr>
        <w:t xml:space="preserve"> minimum 4m carriageway width would be required if the Principal Certifier</w:t>
      </w:r>
      <w:r w:rsidR="00F86C7D">
        <w:rPr>
          <w:rFonts w:ascii="Arial" w:hAnsi="Arial" w:cs="Arial"/>
          <w:sz w:val="22"/>
          <w:szCs w:val="22"/>
        </w:rPr>
        <w:t xml:space="preserve"> was to accept that Fig Hill Lane was a </w:t>
      </w:r>
      <w:r w:rsidR="00F86C7D" w:rsidRPr="00A46AC7">
        <w:rPr>
          <w:rFonts w:ascii="Arial" w:hAnsi="Arial" w:cs="Arial"/>
          <w:i/>
          <w:sz w:val="22"/>
          <w:szCs w:val="22"/>
        </w:rPr>
        <w:t>property access road</w:t>
      </w:r>
      <w:r w:rsidR="00F86C7D">
        <w:rPr>
          <w:rFonts w:ascii="Arial" w:hAnsi="Arial" w:cs="Arial"/>
          <w:sz w:val="22"/>
          <w:szCs w:val="22"/>
        </w:rPr>
        <w:t xml:space="preserve">. </w:t>
      </w:r>
    </w:p>
    <w:p w14:paraId="316C46A1" w14:textId="24AF9FFA" w:rsidR="00A46AC7" w:rsidRDefault="00A46AC7" w:rsidP="00AF4530">
      <w:pPr>
        <w:rPr>
          <w:rFonts w:ascii="Arial" w:hAnsi="Arial" w:cs="Arial"/>
          <w:sz w:val="22"/>
          <w:szCs w:val="22"/>
        </w:rPr>
      </w:pPr>
    </w:p>
    <w:p w14:paraId="15D23D85" w14:textId="4134BAA3" w:rsidR="00F64C0A" w:rsidRDefault="00A46AC7" w:rsidP="00A46AC7">
      <w:pPr>
        <w:pStyle w:val="Default"/>
        <w:rPr>
          <w:iCs/>
          <w:sz w:val="22"/>
          <w:szCs w:val="22"/>
        </w:rPr>
      </w:pPr>
      <w:r>
        <w:rPr>
          <w:iCs/>
          <w:sz w:val="22"/>
          <w:szCs w:val="22"/>
        </w:rPr>
        <w:t xml:space="preserve">As discussed under point 1 above, conditions are recommended to ensure that the access to the property complies with any </w:t>
      </w:r>
      <w:r w:rsidR="00894BF3">
        <w:rPr>
          <w:iCs/>
          <w:sz w:val="22"/>
          <w:szCs w:val="22"/>
        </w:rPr>
        <w:t>relevant</w:t>
      </w:r>
      <w:r>
        <w:rPr>
          <w:iCs/>
          <w:sz w:val="22"/>
          <w:szCs w:val="22"/>
        </w:rPr>
        <w:t xml:space="preserve"> </w:t>
      </w:r>
      <w:r w:rsidR="00894BF3">
        <w:rPr>
          <w:sz w:val="22"/>
          <w:szCs w:val="22"/>
        </w:rPr>
        <w:t>Australian Standard and</w:t>
      </w:r>
      <w:r>
        <w:rPr>
          <w:sz w:val="22"/>
          <w:szCs w:val="22"/>
        </w:rPr>
        <w:t xml:space="preserve"> </w:t>
      </w:r>
      <w:r w:rsidRPr="00A46AC7">
        <w:rPr>
          <w:sz w:val="22"/>
          <w:szCs w:val="22"/>
        </w:rPr>
        <w:t xml:space="preserve">Austroads </w:t>
      </w:r>
      <w:r w:rsidR="00894BF3" w:rsidRPr="00894BF3">
        <w:rPr>
          <w:iCs/>
          <w:sz w:val="22"/>
          <w:szCs w:val="22"/>
        </w:rPr>
        <w:t>requirement</w:t>
      </w:r>
      <w:r>
        <w:rPr>
          <w:i/>
          <w:iCs/>
          <w:sz w:val="22"/>
          <w:szCs w:val="22"/>
        </w:rPr>
        <w:t xml:space="preserve"> </w:t>
      </w:r>
      <w:r>
        <w:rPr>
          <w:iCs/>
          <w:sz w:val="22"/>
          <w:szCs w:val="22"/>
        </w:rPr>
        <w:t xml:space="preserve">and the conditions on the 100B authorisation issued by the NSW RFS. </w:t>
      </w:r>
    </w:p>
    <w:p w14:paraId="486C65CB" w14:textId="77777777" w:rsidR="00F64C0A" w:rsidRDefault="00F64C0A" w:rsidP="00A46AC7">
      <w:pPr>
        <w:pStyle w:val="Default"/>
        <w:rPr>
          <w:iCs/>
          <w:sz w:val="22"/>
          <w:szCs w:val="22"/>
        </w:rPr>
      </w:pPr>
    </w:p>
    <w:p w14:paraId="22004968" w14:textId="1FF285C4" w:rsidR="00A46AC7" w:rsidRPr="00A46AC7" w:rsidRDefault="00A46AC7" w:rsidP="00A46AC7">
      <w:pPr>
        <w:pStyle w:val="Default"/>
        <w:rPr>
          <w:sz w:val="22"/>
          <w:szCs w:val="22"/>
        </w:rPr>
      </w:pPr>
      <w:r>
        <w:rPr>
          <w:iCs/>
          <w:sz w:val="22"/>
          <w:szCs w:val="22"/>
        </w:rPr>
        <w:t xml:space="preserve">As works within the Right of Carriageway areas do not form part of the subject application, should satisfying this condition require additional approvals, (see also recommended </w:t>
      </w:r>
      <w:r w:rsidR="00894BF3" w:rsidRPr="00894BF3">
        <w:rPr>
          <w:iCs/>
          <w:sz w:val="22"/>
          <w:szCs w:val="22"/>
        </w:rPr>
        <w:t>condition 8</w:t>
      </w:r>
      <w:r w:rsidRPr="00894BF3">
        <w:rPr>
          <w:iCs/>
          <w:sz w:val="22"/>
          <w:szCs w:val="22"/>
        </w:rPr>
        <w:t>), a</w:t>
      </w:r>
      <w:r>
        <w:rPr>
          <w:iCs/>
          <w:sz w:val="22"/>
          <w:szCs w:val="22"/>
        </w:rPr>
        <w:t xml:space="preserve"> further development application/s will be required. </w:t>
      </w:r>
      <w:r>
        <w:rPr>
          <w:sz w:val="22"/>
          <w:szCs w:val="22"/>
        </w:rPr>
        <w:t xml:space="preserve"> </w:t>
      </w:r>
    </w:p>
    <w:p w14:paraId="3A54E163" w14:textId="5476A00B" w:rsidR="00894BF3" w:rsidRDefault="00894BF3">
      <w:pPr>
        <w:rPr>
          <w:rFonts w:ascii="Arial" w:hAnsi="Arial" w:cs="Arial"/>
          <w:b/>
          <w:i/>
          <w:sz w:val="22"/>
          <w:szCs w:val="22"/>
        </w:rPr>
      </w:pPr>
      <w:r>
        <w:rPr>
          <w:rFonts w:ascii="Arial" w:hAnsi="Arial" w:cs="Arial"/>
          <w:b/>
          <w:i/>
          <w:sz w:val="22"/>
          <w:szCs w:val="22"/>
        </w:rPr>
        <w:br w:type="page"/>
      </w:r>
    </w:p>
    <w:p w14:paraId="65E6AA53" w14:textId="77777777" w:rsidR="00180DC4" w:rsidRPr="00A46AC7" w:rsidRDefault="00180DC4" w:rsidP="00AF4530">
      <w:pPr>
        <w:rPr>
          <w:rFonts w:ascii="Arial" w:hAnsi="Arial" w:cs="Arial"/>
          <w:b/>
          <w:i/>
          <w:sz w:val="22"/>
          <w:szCs w:val="22"/>
        </w:rPr>
      </w:pPr>
    </w:p>
    <w:p w14:paraId="0CACF521" w14:textId="0B4429BD" w:rsidR="00BD488A" w:rsidRDefault="00BD488A" w:rsidP="00BD488A">
      <w:pPr>
        <w:pStyle w:val="ListParagraph"/>
        <w:numPr>
          <w:ilvl w:val="0"/>
          <w:numId w:val="8"/>
        </w:numPr>
        <w:rPr>
          <w:rFonts w:ascii="Arial" w:hAnsi="Arial" w:cs="Arial"/>
          <w:b/>
          <w:i/>
          <w:sz w:val="22"/>
          <w:szCs w:val="22"/>
        </w:rPr>
      </w:pPr>
      <w:r w:rsidRPr="00A46AC7">
        <w:rPr>
          <w:rFonts w:ascii="Arial" w:hAnsi="Arial" w:cs="Arial"/>
          <w:b/>
          <w:i/>
          <w:sz w:val="22"/>
          <w:szCs w:val="22"/>
        </w:rPr>
        <w:t xml:space="preserve">Clarification that the advice received from the Rural Fire Service, dated 1 April 2021 is complete and satisfies the requirements for a Bush Fire Safety Authority under Section 100B of the Rural Fires Act 1997 to be issued subject to the General Terms of Approval being met; </w:t>
      </w:r>
    </w:p>
    <w:p w14:paraId="5101ECA2" w14:textId="77777777" w:rsidR="00894BF3" w:rsidRPr="00A46AC7" w:rsidRDefault="00894BF3" w:rsidP="00894BF3">
      <w:pPr>
        <w:pStyle w:val="ListParagraph"/>
        <w:rPr>
          <w:rFonts w:ascii="Arial" w:hAnsi="Arial" w:cs="Arial"/>
          <w:b/>
          <w:i/>
          <w:sz w:val="22"/>
          <w:szCs w:val="22"/>
        </w:rPr>
      </w:pPr>
    </w:p>
    <w:p w14:paraId="4C7A22DA" w14:textId="38518A62" w:rsidR="00AD5430" w:rsidRPr="00894BF3" w:rsidRDefault="00894BF3" w:rsidP="00AD5430">
      <w:pPr>
        <w:rPr>
          <w:rFonts w:ascii="Arial" w:hAnsi="Arial" w:cs="Arial"/>
          <w:i/>
          <w:sz w:val="22"/>
        </w:rPr>
      </w:pPr>
      <w:r w:rsidRPr="00894BF3">
        <w:rPr>
          <w:rFonts w:ascii="Arial" w:hAnsi="Arial" w:cs="Arial"/>
          <w:i/>
          <w:sz w:val="22"/>
        </w:rPr>
        <w:t>Comment:</w:t>
      </w:r>
    </w:p>
    <w:p w14:paraId="2E717D9E" w14:textId="77777777" w:rsidR="00894BF3" w:rsidRDefault="00894BF3" w:rsidP="00AD5430">
      <w:pPr>
        <w:rPr>
          <w:rFonts w:ascii="Arial" w:hAnsi="Arial" w:cs="Arial"/>
          <w:sz w:val="22"/>
        </w:rPr>
      </w:pPr>
    </w:p>
    <w:p w14:paraId="1C6E568D" w14:textId="12003EAF" w:rsidR="00AD5430" w:rsidRPr="00AD5430" w:rsidRDefault="00AD5430" w:rsidP="00AD5430">
      <w:pPr>
        <w:rPr>
          <w:rFonts w:ascii="Arial" w:hAnsi="Arial" w:cs="Arial"/>
          <w:sz w:val="22"/>
        </w:rPr>
      </w:pPr>
      <w:r>
        <w:rPr>
          <w:rFonts w:ascii="Arial" w:hAnsi="Arial" w:cs="Arial"/>
          <w:sz w:val="22"/>
        </w:rPr>
        <w:t xml:space="preserve">See Attachment 3 to this report. The NSW RFS have confirmed that the advice received dated 1 April 2021 satisfies the requirements for a Bushfire Safety Authority, despite the ‘certificate’ not generating.  </w:t>
      </w:r>
    </w:p>
    <w:p w14:paraId="4DCC5F4D" w14:textId="74268B97" w:rsidR="00AD5430" w:rsidRDefault="00AD5430" w:rsidP="00AD5430">
      <w:pPr>
        <w:rPr>
          <w:rFonts w:ascii="Arial" w:hAnsi="Arial" w:cs="Arial"/>
          <w:i/>
          <w:sz w:val="22"/>
          <w:szCs w:val="22"/>
        </w:rPr>
      </w:pPr>
    </w:p>
    <w:p w14:paraId="05C626CE" w14:textId="77777777" w:rsidR="00294B83" w:rsidRPr="00AD5430" w:rsidRDefault="00294B83" w:rsidP="00AD5430">
      <w:pPr>
        <w:rPr>
          <w:rFonts w:ascii="Arial" w:hAnsi="Arial" w:cs="Arial"/>
          <w:i/>
          <w:sz w:val="22"/>
          <w:szCs w:val="22"/>
        </w:rPr>
      </w:pPr>
    </w:p>
    <w:p w14:paraId="6244BC44" w14:textId="77777777" w:rsidR="00BD488A" w:rsidRPr="00A46AC7" w:rsidRDefault="00BD488A" w:rsidP="00BD488A">
      <w:pPr>
        <w:pStyle w:val="ListParagraph"/>
        <w:numPr>
          <w:ilvl w:val="0"/>
          <w:numId w:val="8"/>
        </w:numPr>
        <w:rPr>
          <w:rFonts w:ascii="Arial" w:hAnsi="Arial" w:cs="Arial"/>
          <w:b/>
          <w:i/>
          <w:sz w:val="22"/>
          <w:szCs w:val="22"/>
        </w:rPr>
      </w:pPr>
      <w:r w:rsidRPr="00A46AC7">
        <w:rPr>
          <w:rFonts w:ascii="Arial" w:hAnsi="Arial" w:cs="Arial"/>
          <w:b/>
          <w:i/>
          <w:sz w:val="22"/>
          <w:szCs w:val="22"/>
        </w:rPr>
        <w:t xml:space="preserve">Clarification that the proposed clearing of vegetation on the site, as a result of the revisions to the Asset Protection Zones (APZ) required in the RFS GTAs, remains below the threshold for offset requirements under the Biodiversity Conservation Act 2016; </w:t>
      </w:r>
    </w:p>
    <w:p w14:paraId="03353B7B" w14:textId="28F7663C" w:rsidR="00894BF3" w:rsidRDefault="00894BF3" w:rsidP="00894BF3">
      <w:pPr>
        <w:rPr>
          <w:rFonts w:ascii="Arial" w:hAnsi="Arial" w:cs="Arial"/>
          <w:i/>
          <w:sz w:val="22"/>
          <w:szCs w:val="22"/>
        </w:rPr>
      </w:pPr>
    </w:p>
    <w:p w14:paraId="33E1901E" w14:textId="77777777" w:rsidR="00894BF3" w:rsidRPr="00894BF3" w:rsidRDefault="00894BF3" w:rsidP="00894BF3">
      <w:pPr>
        <w:rPr>
          <w:rFonts w:ascii="Arial" w:hAnsi="Arial" w:cs="Arial"/>
          <w:i/>
          <w:sz w:val="22"/>
        </w:rPr>
      </w:pPr>
      <w:r w:rsidRPr="00894BF3">
        <w:rPr>
          <w:rFonts w:ascii="Arial" w:hAnsi="Arial" w:cs="Arial"/>
          <w:i/>
          <w:sz w:val="22"/>
        </w:rPr>
        <w:t>Comment:</w:t>
      </w:r>
    </w:p>
    <w:p w14:paraId="3619D30E" w14:textId="77777777" w:rsidR="00894BF3" w:rsidRPr="00894BF3" w:rsidRDefault="00894BF3" w:rsidP="00894BF3">
      <w:pPr>
        <w:rPr>
          <w:rFonts w:ascii="Arial" w:hAnsi="Arial" w:cs="Arial"/>
          <w:i/>
          <w:sz w:val="22"/>
          <w:szCs w:val="22"/>
        </w:rPr>
      </w:pPr>
    </w:p>
    <w:p w14:paraId="28113790" w14:textId="0763C69F" w:rsidR="00A46AC7" w:rsidRDefault="00894BF3" w:rsidP="00A46AC7">
      <w:pPr>
        <w:rPr>
          <w:rFonts w:ascii="Arial" w:hAnsi="Arial" w:cs="Arial"/>
          <w:sz w:val="22"/>
        </w:rPr>
      </w:pPr>
      <w:r>
        <w:rPr>
          <w:rFonts w:ascii="Arial" w:hAnsi="Arial" w:cs="Arial"/>
          <w:sz w:val="22"/>
        </w:rPr>
        <w:t xml:space="preserve">The </w:t>
      </w:r>
      <w:r w:rsidR="00294B83">
        <w:rPr>
          <w:rFonts w:ascii="Arial" w:hAnsi="Arial" w:cs="Arial"/>
          <w:sz w:val="22"/>
        </w:rPr>
        <w:t xml:space="preserve">outer extent of the Asset Protection Zone has not changed as a result of the RFS GTAs. The </w:t>
      </w:r>
      <w:r>
        <w:rPr>
          <w:rFonts w:ascii="Arial" w:hAnsi="Arial" w:cs="Arial"/>
          <w:sz w:val="22"/>
        </w:rPr>
        <w:t xml:space="preserve">applicants ecological consultant has verified that the </w:t>
      </w:r>
      <w:r w:rsidR="00294B83">
        <w:rPr>
          <w:rFonts w:ascii="Arial" w:hAnsi="Arial" w:cs="Arial"/>
          <w:sz w:val="22"/>
        </w:rPr>
        <w:t xml:space="preserve">clearing for the Asset Protection Zone is consistent with the BDAR. </w:t>
      </w:r>
      <w:r w:rsidR="001773CA" w:rsidRPr="001773CA">
        <w:rPr>
          <w:rFonts w:ascii="Arial" w:hAnsi="Arial" w:cs="Arial"/>
          <w:sz w:val="22"/>
        </w:rPr>
        <w:t>See A</w:t>
      </w:r>
      <w:r w:rsidR="001773CA">
        <w:rPr>
          <w:rFonts w:ascii="Arial" w:hAnsi="Arial" w:cs="Arial"/>
          <w:sz w:val="22"/>
        </w:rPr>
        <w:t>ttachment 4 to this report</w:t>
      </w:r>
      <w:r w:rsidR="001773CA" w:rsidRPr="001773CA">
        <w:rPr>
          <w:rFonts w:ascii="Arial" w:hAnsi="Arial" w:cs="Arial"/>
          <w:sz w:val="22"/>
        </w:rPr>
        <w:t xml:space="preserve"> </w:t>
      </w:r>
    </w:p>
    <w:p w14:paraId="517B7D5F" w14:textId="2FA2B3F1" w:rsidR="001773CA" w:rsidRDefault="001773CA" w:rsidP="00A46AC7">
      <w:pPr>
        <w:rPr>
          <w:rFonts w:ascii="Arial" w:hAnsi="Arial" w:cs="Arial"/>
          <w:sz w:val="22"/>
        </w:rPr>
      </w:pPr>
    </w:p>
    <w:p w14:paraId="0FDDF0D5" w14:textId="492C1A08" w:rsidR="001773CA" w:rsidRPr="001773CA" w:rsidRDefault="001773CA" w:rsidP="00A46AC7">
      <w:pPr>
        <w:rPr>
          <w:rFonts w:ascii="Arial" w:hAnsi="Arial" w:cs="Arial"/>
          <w:i/>
          <w:sz w:val="20"/>
          <w:szCs w:val="22"/>
        </w:rPr>
      </w:pPr>
      <w:r>
        <w:rPr>
          <w:rFonts w:ascii="Arial" w:hAnsi="Arial" w:cs="Arial"/>
          <w:sz w:val="22"/>
        </w:rPr>
        <w:t xml:space="preserve">As a result of the revisions to the APZ requirements as provided within the GTAs, the location of the Clifftop Units 1 building </w:t>
      </w:r>
      <w:r w:rsidR="00894BF3">
        <w:rPr>
          <w:rFonts w:ascii="Arial" w:hAnsi="Arial" w:cs="Arial"/>
          <w:sz w:val="22"/>
        </w:rPr>
        <w:t xml:space="preserve">is to be relocated 1m to the north west. This is accounted for at Condition </w:t>
      </w:r>
      <w:r w:rsidR="00294B83">
        <w:rPr>
          <w:rFonts w:ascii="Arial" w:hAnsi="Arial" w:cs="Arial"/>
          <w:sz w:val="22"/>
        </w:rPr>
        <w:t xml:space="preserve">9(i) provided at </w:t>
      </w:r>
      <w:r w:rsidR="00294B83" w:rsidRPr="004C76B1">
        <w:rPr>
          <w:rFonts w:ascii="Arial" w:hAnsi="Arial" w:cs="Arial"/>
          <w:sz w:val="22"/>
        </w:rPr>
        <w:t xml:space="preserve">Attachment </w:t>
      </w:r>
      <w:r w:rsidR="004C76B1" w:rsidRPr="004C76B1">
        <w:rPr>
          <w:rFonts w:ascii="Arial" w:hAnsi="Arial" w:cs="Arial"/>
          <w:sz w:val="22"/>
        </w:rPr>
        <w:t>8</w:t>
      </w:r>
      <w:r w:rsidR="00294B83" w:rsidRPr="004C76B1">
        <w:rPr>
          <w:rFonts w:ascii="Arial" w:hAnsi="Arial" w:cs="Arial"/>
          <w:sz w:val="22"/>
        </w:rPr>
        <w:t>.</w:t>
      </w:r>
    </w:p>
    <w:p w14:paraId="6AFC57EA" w14:textId="1E69F2FD" w:rsidR="00A46AC7" w:rsidRDefault="00A46AC7" w:rsidP="00BD488A">
      <w:pPr>
        <w:pStyle w:val="ListParagraph"/>
        <w:rPr>
          <w:rFonts w:ascii="Arial" w:hAnsi="Arial" w:cs="Arial"/>
          <w:i/>
          <w:sz w:val="20"/>
          <w:szCs w:val="22"/>
        </w:rPr>
      </w:pPr>
    </w:p>
    <w:p w14:paraId="619B8716" w14:textId="77777777" w:rsidR="00294B83" w:rsidRPr="001773CA" w:rsidRDefault="00294B83" w:rsidP="00BD488A">
      <w:pPr>
        <w:pStyle w:val="ListParagraph"/>
        <w:rPr>
          <w:rFonts w:ascii="Arial" w:hAnsi="Arial" w:cs="Arial"/>
          <w:i/>
          <w:sz w:val="20"/>
          <w:szCs w:val="22"/>
        </w:rPr>
      </w:pPr>
    </w:p>
    <w:p w14:paraId="0C74797E" w14:textId="77777777" w:rsidR="00BD488A" w:rsidRPr="00294B83" w:rsidRDefault="00BD488A" w:rsidP="00BD488A">
      <w:pPr>
        <w:pStyle w:val="ListParagraph"/>
        <w:numPr>
          <w:ilvl w:val="0"/>
          <w:numId w:val="8"/>
        </w:numPr>
        <w:rPr>
          <w:rFonts w:ascii="Arial" w:hAnsi="Arial" w:cs="Arial"/>
          <w:b/>
          <w:i/>
          <w:sz w:val="22"/>
          <w:szCs w:val="22"/>
        </w:rPr>
      </w:pPr>
      <w:r w:rsidRPr="00294B83">
        <w:rPr>
          <w:rFonts w:ascii="Arial" w:hAnsi="Arial" w:cs="Arial"/>
          <w:b/>
          <w:i/>
          <w:sz w:val="22"/>
          <w:szCs w:val="22"/>
        </w:rPr>
        <w:t>Clarification as to which trees are proposed to be retained and removed outside of the APZ areas of the site;</w:t>
      </w:r>
    </w:p>
    <w:p w14:paraId="6B659EEE" w14:textId="5FCFC538" w:rsidR="00BD488A" w:rsidRDefault="00BD488A" w:rsidP="00BD488A">
      <w:pPr>
        <w:rPr>
          <w:rFonts w:ascii="Arial" w:hAnsi="Arial" w:cs="Arial"/>
          <w:i/>
          <w:sz w:val="22"/>
          <w:szCs w:val="22"/>
        </w:rPr>
      </w:pPr>
    </w:p>
    <w:p w14:paraId="40CDCECF" w14:textId="7C671156" w:rsidR="00294B83" w:rsidRPr="00294B83" w:rsidRDefault="00294B83" w:rsidP="00BD488A">
      <w:pPr>
        <w:rPr>
          <w:rFonts w:ascii="Arial" w:hAnsi="Arial" w:cs="Arial"/>
          <w:i/>
          <w:sz w:val="22"/>
        </w:rPr>
      </w:pPr>
      <w:r w:rsidRPr="00894BF3">
        <w:rPr>
          <w:rFonts w:ascii="Arial" w:hAnsi="Arial" w:cs="Arial"/>
          <w:i/>
          <w:sz w:val="22"/>
        </w:rPr>
        <w:t>Comment:</w:t>
      </w:r>
    </w:p>
    <w:p w14:paraId="134C435D" w14:textId="77777777" w:rsidR="00294B83" w:rsidRDefault="00294B83" w:rsidP="00BD488A">
      <w:pPr>
        <w:rPr>
          <w:rFonts w:ascii="Arial" w:hAnsi="Arial" w:cs="Arial"/>
          <w:i/>
          <w:sz w:val="22"/>
          <w:szCs w:val="22"/>
        </w:rPr>
      </w:pPr>
    </w:p>
    <w:p w14:paraId="231BD62D" w14:textId="4CA0BB0D" w:rsidR="001773CA" w:rsidRPr="001773CA" w:rsidRDefault="001773CA" w:rsidP="00BD488A">
      <w:pPr>
        <w:rPr>
          <w:rFonts w:ascii="Arial" w:hAnsi="Arial" w:cs="Arial"/>
          <w:sz w:val="22"/>
          <w:szCs w:val="22"/>
        </w:rPr>
      </w:pPr>
      <w:r>
        <w:rPr>
          <w:rFonts w:ascii="Arial" w:hAnsi="Arial" w:cs="Arial"/>
          <w:sz w:val="22"/>
          <w:szCs w:val="22"/>
        </w:rPr>
        <w:t xml:space="preserve">See Attachment 5 to this report which identifies </w:t>
      </w:r>
      <w:r w:rsidR="00294B83">
        <w:rPr>
          <w:rFonts w:ascii="Arial" w:hAnsi="Arial" w:cs="Arial"/>
          <w:sz w:val="22"/>
          <w:szCs w:val="22"/>
        </w:rPr>
        <w:t xml:space="preserve">the trees proposed to be retained and removed outside of the APZ areas of the site. </w:t>
      </w:r>
      <w:r>
        <w:rPr>
          <w:rFonts w:ascii="Arial" w:hAnsi="Arial" w:cs="Arial"/>
          <w:sz w:val="22"/>
          <w:szCs w:val="22"/>
        </w:rPr>
        <w:t xml:space="preserve"> </w:t>
      </w:r>
    </w:p>
    <w:p w14:paraId="53614BC8" w14:textId="664DCF02" w:rsidR="001773CA" w:rsidRDefault="001773CA" w:rsidP="00BD488A">
      <w:pPr>
        <w:rPr>
          <w:rFonts w:ascii="Arial" w:hAnsi="Arial" w:cs="Arial"/>
          <w:b/>
          <w:i/>
          <w:sz w:val="22"/>
          <w:szCs w:val="22"/>
        </w:rPr>
      </w:pPr>
    </w:p>
    <w:p w14:paraId="520B5E36" w14:textId="77777777" w:rsidR="00294B83" w:rsidRPr="00294B83" w:rsidRDefault="00294B83" w:rsidP="00BD488A">
      <w:pPr>
        <w:rPr>
          <w:rFonts w:ascii="Arial" w:hAnsi="Arial" w:cs="Arial"/>
          <w:b/>
          <w:i/>
          <w:sz w:val="22"/>
          <w:szCs w:val="22"/>
        </w:rPr>
      </w:pPr>
    </w:p>
    <w:p w14:paraId="348EFE39" w14:textId="77777777" w:rsidR="00BD488A" w:rsidRPr="00294B83" w:rsidRDefault="00BD488A" w:rsidP="00BD488A">
      <w:pPr>
        <w:pStyle w:val="ListParagraph"/>
        <w:numPr>
          <w:ilvl w:val="0"/>
          <w:numId w:val="8"/>
        </w:numPr>
        <w:rPr>
          <w:rFonts w:ascii="Arial" w:hAnsi="Arial" w:cs="Arial"/>
          <w:b/>
          <w:i/>
          <w:sz w:val="22"/>
          <w:szCs w:val="22"/>
        </w:rPr>
      </w:pPr>
      <w:r w:rsidRPr="00294B83">
        <w:rPr>
          <w:rFonts w:ascii="Arial" w:hAnsi="Arial" w:cs="Arial"/>
          <w:b/>
          <w:i/>
          <w:sz w:val="22"/>
          <w:szCs w:val="22"/>
        </w:rPr>
        <w:t xml:space="preserve">Advice regarding the proposed upgrade of the Endeavour Energy electricity infrastructure to the site and the network capacity and timing of such works; </w:t>
      </w:r>
    </w:p>
    <w:p w14:paraId="6CBB9F4E" w14:textId="15667BB8" w:rsidR="00BD488A" w:rsidRDefault="00BD488A" w:rsidP="00BD488A">
      <w:pPr>
        <w:rPr>
          <w:rFonts w:ascii="Arial" w:hAnsi="Arial" w:cs="Arial"/>
          <w:i/>
          <w:sz w:val="22"/>
          <w:szCs w:val="22"/>
        </w:rPr>
      </w:pPr>
    </w:p>
    <w:p w14:paraId="17A4EF7A" w14:textId="7C051E06" w:rsidR="00294B83" w:rsidRPr="00294B83" w:rsidRDefault="00294B83" w:rsidP="00BD488A">
      <w:pPr>
        <w:rPr>
          <w:rFonts w:ascii="Arial" w:hAnsi="Arial" w:cs="Arial"/>
          <w:i/>
          <w:sz w:val="22"/>
        </w:rPr>
      </w:pPr>
      <w:r w:rsidRPr="00894BF3">
        <w:rPr>
          <w:rFonts w:ascii="Arial" w:hAnsi="Arial" w:cs="Arial"/>
          <w:i/>
          <w:sz w:val="22"/>
        </w:rPr>
        <w:t>Comment:</w:t>
      </w:r>
    </w:p>
    <w:p w14:paraId="7A2883FA" w14:textId="77777777" w:rsidR="00294B83" w:rsidRDefault="00294B83" w:rsidP="00BD488A">
      <w:pPr>
        <w:rPr>
          <w:rFonts w:ascii="Arial" w:hAnsi="Arial" w:cs="Arial"/>
          <w:i/>
          <w:sz w:val="22"/>
          <w:szCs w:val="22"/>
        </w:rPr>
      </w:pPr>
    </w:p>
    <w:p w14:paraId="5145A0AC" w14:textId="2D0ECF74" w:rsidR="007163D7" w:rsidRDefault="00C67669" w:rsidP="00BD488A">
      <w:pPr>
        <w:rPr>
          <w:rFonts w:ascii="Arial" w:hAnsi="Arial" w:cs="Arial"/>
          <w:sz w:val="22"/>
          <w:szCs w:val="22"/>
        </w:rPr>
      </w:pPr>
      <w:r>
        <w:rPr>
          <w:rFonts w:ascii="Arial" w:hAnsi="Arial" w:cs="Arial"/>
          <w:sz w:val="22"/>
          <w:szCs w:val="22"/>
        </w:rPr>
        <w:t xml:space="preserve">The Applicant has </w:t>
      </w:r>
      <w:r w:rsidR="00B93617">
        <w:rPr>
          <w:rFonts w:ascii="Arial" w:hAnsi="Arial" w:cs="Arial"/>
          <w:sz w:val="22"/>
          <w:szCs w:val="22"/>
        </w:rPr>
        <w:t xml:space="preserve">provided information from Endeavour Energy, provided at Attachment 6 to this report. This information provided a desktop assessment of the load requirements of the development and concluded that the requested load of 280Amps/Phase would not be able to be supplied from the existing pole Sub 40895 near the development (located within Lot 501 DP 1174897, 471 Riverside Drive, Dunmore). The assessment concluded that the requested </w:t>
      </w:r>
      <w:r w:rsidR="00A34A61">
        <w:rPr>
          <w:rFonts w:ascii="Arial" w:hAnsi="Arial" w:cs="Arial"/>
          <w:sz w:val="22"/>
          <w:szCs w:val="22"/>
        </w:rPr>
        <w:t>load will be supplied from an existing</w:t>
      </w:r>
      <w:r w:rsidR="00B93617">
        <w:rPr>
          <w:rFonts w:ascii="Arial" w:hAnsi="Arial" w:cs="Arial"/>
          <w:sz w:val="22"/>
          <w:szCs w:val="22"/>
        </w:rPr>
        <w:t xml:space="preserve"> feeder </w:t>
      </w:r>
      <w:r w:rsidR="00A34A61">
        <w:rPr>
          <w:rFonts w:ascii="Arial" w:hAnsi="Arial" w:cs="Arial"/>
          <w:sz w:val="22"/>
          <w:szCs w:val="22"/>
        </w:rPr>
        <w:t>in</w:t>
      </w:r>
      <w:r w:rsidR="00B93617">
        <w:rPr>
          <w:rFonts w:ascii="Arial" w:hAnsi="Arial" w:cs="Arial"/>
          <w:sz w:val="22"/>
          <w:szCs w:val="22"/>
        </w:rPr>
        <w:t xml:space="preserve"> S</w:t>
      </w:r>
      <w:r w:rsidR="00A34A61">
        <w:rPr>
          <w:rFonts w:ascii="Arial" w:hAnsi="Arial" w:cs="Arial"/>
          <w:sz w:val="22"/>
          <w:szCs w:val="22"/>
        </w:rPr>
        <w:t xml:space="preserve">hellharbour, with a new sub on site required to supply the requested load. There is sufficient room on the site for the installation of a padmount substation. </w:t>
      </w:r>
    </w:p>
    <w:p w14:paraId="2C39652A" w14:textId="33132D48" w:rsidR="00A34A61" w:rsidRDefault="00A34A61" w:rsidP="00BD488A">
      <w:pPr>
        <w:rPr>
          <w:rFonts w:ascii="Arial" w:hAnsi="Arial" w:cs="Arial"/>
          <w:sz w:val="22"/>
          <w:szCs w:val="22"/>
        </w:rPr>
      </w:pPr>
    </w:p>
    <w:p w14:paraId="01BD02D8" w14:textId="6ED26686" w:rsidR="00A34A61" w:rsidRPr="00C67669" w:rsidRDefault="00A34A61" w:rsidP="00BD488A">
      <w:pPr>
        <w:rPr>
          <w:rFonts w:ascii="Arial" w:hAnsi="Arial" w:cs="Arial"/>
          <w:sz w:val="22"/>
          <w:szCs w:val="22"/>
        </w:rPr>
      </w:pPr>
      <w:r>
        <w:rPr>
          <w:rFonts w:ascii="Arial" w:hAnsi="Arial" w:cs="Arial"/>
          <w:sz w:val="22"/>
          <w:szCs w:val="22"/>
        </w:rPr>
        <w:t xml:space="preserve">The timing of the works would be dependent on the application and would be required to be carried out concurrently with the construction works. An additional </w:t>
      </w:r>
      <w:r w:rsidR="004C76B1">
        <w:rPr>
          <w:rFonts w:ascii="Arial" w:hAnsi="Arial" w:cs="Arial"/>
          <w:sz w:val="22"/>
          <w:szCs w:val="22"/>
        </w:rPr>
        <w:t xml:space="preserve">draft </w:t>
      </w:r>
      <w:r>
        <w:rPr>
          <w:rFonts w:ascii="Arial" w:hAnsi="Arial" w:cs="Arial"/>
          <w:sz w:val="22"/>
          <w:szCs w:val="22"/>
        </w:rPr>
        <w:t xml:space="preserve">condition has been included </w:t>
      </w:r>
      <w:r w:rsidR="004C76B1">
        <w:rPr>
          <w:rFonts w:ascii="Arial" w:hAnsi="Arial" w:cs="Arial"/>
          <w:sz w:val="22"/>
          <w:szCs w:val="22"/>
        </w:rPr>
        <w:t xml:space="preserve">at condition 67 </w:t>
      </w:r>
      <w:r>
        <w:rPr>
          <w:rFonts w:ascii="Arial" w:hAnsi="Arial" w:cs="Arial"/>
          <w:sz w:val="22"/>
          <w:szCs w:val="22"/>
        </w:rPr>
        <w:t xml:space="preserve">which requires that a suitable power supply be provided to the site </w:t>
      </w:r>
      <w:r>
        <w:rPr>
          <w:rFonts w:ascii="Arial" w:hAnsi="Arial" w:cs="Arial"/>
          <w:sz w:val="22"/>
          <w:szCs w:val="22"/>
        </w:rPr>
        <w:lastRenderedPageBreak/>
        <w:t xml:space="preserve">and any associated padmount substation and easements relating to that substation be installed and registered on the title of the land, prior to the issue of any Occupation Certificate.  </w:t>
      </w:r>
    </w:p>
    <w:p w14:paraId="77468ED9" w14:textId="77777777" w:rsidR="007163D7" w:rsidRPr="00993CC7" w:rsidRDefault="007163D7" w:rsidP="00BD488A">
      <w:pPr>
        <w:rPr>
          <w:rFonts w:ascii="Arial" w:hAnsi="Arial" w:cs="Arial"/>
          <w:i/>
          <w:sz w:val="22"/>
          <w:szCs w:val="22"/>
        </w:rPr>
      </w:pPr>
    </w:p>
    <w:p w14:paraId="74DB61ED" w14:textId="77777777" w:rsidR="00BD488A" w:rsidRPr="004C76B1" w:rsidRDefault="00BD488A" w:rsidP="00BD488A">
      <w:pPr>
        <w:pStyle w:val="ListParagraph"/>
        <w:numPr>
          <w:ilvl w:val="0"/>
          <w:numId w:val="8"/>
        </w:numPr>
        <w:rPr>
          <w:rFonts w:ascii="Arial" w:hAnsi="Arial" w:cs="Arial"/>
          <w:b/>
          <w:i/>
          <w:sz w:val="22"/>
          <w:szCs w:val="22"/>
        </w:rPr>
      </w:pPr>
      <w:r w:rsidRPr="004C76B1">
        <w:rPr>
          <w:rFonts w:ascii="Arial" w:hAnsi="Arial" w:cs="Arial"/>
          <w:b/>
          <w:i/>
          <w:sz w:val="22"/>
          <w:szCs w:val="22"/>
        </w:rPr>
        <w:t xml:space="preserve">A revised assessment report and recommended conditions of consent to incorporate the above information requirements and assessment of the proposed roadworks at the intersection of Riverside Drive and Fig Hill Lane. Should the revised assessment report recommend approval, the report is required to address why the reasons for refusal articulated in the original assessment report no longer apply. </w:t>
      </w:r>
    </w:p>
    <w:p w14:paraId="1F48C533" w14:textId="17127F41" w:rsidR="00BD488A" w:rsidRDefault="00BD488A" w:rsidP="00BD488A">
      <w:pPr>
        <w:rPr>
          <w:rFonts w:ascii="Arial" w:hAnsi="Arial" w:cs="Arial"/>
          <w:sz w:val="22"/>
          <w:szCs w:val="22"/>
        </w:rPr>
      </w:pPr>
    </w:p>
    <w:p w14:paraId="3BA88E52" w14:textId="58C81C4B" w:rsidR="004C76B1" w:rsidRPr="004C76B1" w:rsidRDefault="004C76B1" w:rsidP="00BD488A">
      <w:pPr>
        <w:rPr>
          <w:rFonts w:ascii="Arial" w:hAnsi="Arial" w:cs="Arial"/>
          <w:i/>
          <w:sz w:val="22"/>
        </w:rPr>
      </w:pPr>
      <w:r w:rsidRPr="00894BF3">
        <w:rPr>
          <w:rFonts w:ascii="Arial" w:hAnsi="Arial" w:cs="Arial"/>
          <w:i/>
          <w:sz w:val="22"/>
        </w:rPr>
        <w:t>Comment:</w:t>
      </w:r>
    </w:p>
    <w:p w14:paraId="030D44BE" w14:textId="77777777" w:rsidR="004C76B1" w:rsidRDefault="004C76B1" w:rsidP="00BD488A">
      <w:pPr>
        <w:rPr>
          <w:rFonts w:ascii="Arial" w:hAnsi="Arial" w:cs="Arial"/>
          <w:sz w:val="22"/>
          <w:szCs w:val="22"/>
        </w:rPr>
      </w:pPr>
    </w:p>
    <w:p w14:paraId="6BEAE62D" w14:textId="27C1D056" w:rsidR="00A34A61" w:rsidRDefault="00A57333" w:rsidP="00BD488A">
      <w:pPr>
        <w:rPr>
          <w:rFonts w:ascii="Arial" w:hAnsi="Arial" w:cs="Arial"/>
          <w:sz w:val="22"/>
          <w:szCs w:val="22"/>
        </w:rPr>
      </w:pPr>
      <w:r>
        <w:rPr>
          <w:rFonts w:ascii="Arial" w:hAnsi="Arial" w:cs="Arial"/>
          <w:sz w:val="22"/>
          <w:szCs w:val="22"/>
        </w:rPr>
        <w:t xml:space="preserve">It has been confirmed that the subject supplementary report will be sufficient to address this matter. </w:t>
      </w:r>
    </w:p>
    <w:p w14:paraId="51622E36" w14:textId="7BCED2CC" w:rsidR="00A57333" w:rsidRDefault="00A57333" w:rsidP="00BD488A">
      <w:pPr>
        <w:rPr>
          <w:rFonts w:ascii="Arial" w:hAnsi="Arial" w:cs="Arial"/>
          <w:sz w:val="22"/>
          <w:szCs w:val="22"/>
        </w:rPr>
      </w:pPr>
    </w:p>
    <w:p w14:paraId="4879CCE0" w14:textId="57072CD5" w:rsidR="00A57333" w:rsidRDefault="00A57333" w:rsidP="00BD488A">
      <w:pPr>
        <w:rPr>
          <w:rFonts w:ascii="Arial" w:hAnsi="Arial" w:cs="Arial"/>
          <w:sz w:val="22"/>
          <w:szCs w:val="22"/>
        </w:rPr>
      </w:pPr>
      <w:r>
        <w:rPr>
          <w:rFonts w:ascii="Arial" w:hAnsi="Arial" w:cs="Arial"/>
          <w:sz w:val="22"/>
          <w:szCs w:val="22"/>
        </w:rPr>
        <w:t>With regard to the works at the intersection of Riverside Drive</w:t>
      </w:r>
      <w:r w:rsidR="00294B83">
        <w:rPr>
          <w:rFonts w:ascii="Arial" w:hAnsi="Arial" w:cs="Arial"/>
          <w:sz w:val="22"/>
          <w:szCs w:val="22"/>
        </w:rPr>
        <w:t xml:space="preserve"> and Fig Hill Lane, please see </w:t>
      </w:r>
      <w:r w:rsidR="00294B83" w:rsidRPr="004C76B1">
        <w:rPr>
          <w:rFonts w:ascii="Arial" w:hAnsi="Arial" w:cs="Arial"/>
          <w:sz w:val="22"/>
          <w:szCs w:val="22"/>
        </w:rPr>
        <w:t>A</w:t>
      </w:r>
      <w:r w:rsidRPr="004C76B1">
        <w:rPr>
          <w:rFonts w:ascii="Arial" w:hAnsi="Arial" w:cs="Arial"/>
          <w:sz w:val="22"/>
          <w:szCs w:val="22"/>
        </w:rPr>
        <w:t>tta</w:t>
      </w:r>
      <w:r w:rsidR="00294B83" w:rsidRPr="004C76B1">
        <w:rPr>
          <w:rFonts w:ascii="Arial" w:hAnsi="Arial" w:cs="Arial"/>
          <w:sz w:val="22"/>
          <w:szCs w:val="22"/>
        </w:rPr>
        <w:t>chment 7</w:t>
      </w:r>
      <w:r>
        <w:rPr>
          <w:rFonts w:ascii="Arial" w:hAnsi="Arial" w:cs="Arial"/>
          <w:sz w:val="22"/>
          <w:szCs w:val="22"/>
        </w:rPr>
        <w:t xml:space="preserve"> which provides details of these works and demonstrates that they are able to be undertaken within the existing road reserve area and without any vegetation removal. Several conditions including numbers </w:t>
      </w:r>
      <w:r w:rsidR="00294B83">
        <w:rPr>
          <w:rFonts w:ascii="Arial" w:hAnsi="Arial" w:cs="Arial"/>
          <w:sz w:val="22"/>
          <w:szCs w:val="22"/>
        </w:rPr>
        <w:t>17, 37 and 50</w:t>
      </w:r>
      <w:r>
        <w:rPr>
          <w:rFonts w:ascii="Arial" w:hAnsi="Arial" w:cs="Arial"/>
          <w:sz w:val="22"/>
          <w:szCs w:val="22"/>
        </w:rPr>
        <w:t xml:space="preserve"> have been </w:t>
      </w:r>
      <w:r w:rsidR="00CE0DE0">
        <w:rPr>
          <w:rFonts w:ascii="Arial" w:hAnsi="Arial" w:cs="Arial"/>
          <w:sz w:val="22"/>
          <w:szCs w:val="22"/>
        </w:rPr>
        <w:t>recommended</w:t>
      </w:r>
      <w:r>
        <w:rPr>
          <w:rFonts w:ascii="Arial" w:hAnsi="Arial" w:cs="Arial"/>
          <w:sz w:val="22"/>
          <w:szCs w:val="22"/>
        </w:rPr>
        <w:t xml:space="preserve"> to ensure that the works are designed and carried out appropriately, and completed prior to the issue of any Occupation Certificate. </w:t>
      </w:r>
    </w:p>
    <w:p w14:paraId="67052627" w14:textId="58BD45D1" w:rsidR="00A57333" w:rsidRDefault="00CE0DE0" w:rsidP="00BD488A">
      <w:pPr>
        <w:rPr>
          <w:rFonts w:ascii="Arial" w:hAnsi="Arial" w:cs="Arial"/>
          <w:sz w:val="22"/>
          <w:szCs w:val="22"/>
        </w:rPr>
      </w:pPr>
      <w:r>
        <w:rPr>
          <w:rFonts w:ascii="Arial" w:hAnsi="Arial" w:cs="Arial"/>
          <w:sz w:val="22"/>
          <w:szCs w:val="22"/>
        </w:rPr>
        <w:t>.</w:t>
      </w:r>
    </w:p>
    <w:p w14:paraId="39C0AAE7" w14:textId="01CE7C54" w:rsidR="00A57333" w:rsidRDefault="00A57333" w:rsidP="00BD488A">
      <w:pPr>
        <w:rPr>
          <w:rFonts w:ascii="Arial" w:hAnsi="Arial" w:cs="Arial"/>
          <w:sz w:val="22"/>
          <w:szCs w:val="22"/>
        </w:rPr>
      </w:pPr>
      <w:r>
        <w:rPr>
          <w:rFonts w:ascii="Arial" w:hAnsi="Arial" w:cs="Arial"/>
          <w:sz w:val="22"/>
          <w:szCs w:val="22"/>
        </w:rPr>
        <w:t>The draft reasons for refusal as presented in Councils report of the 25 March 2021 were primarily in relation to a 100B authorisation from the NSW Rural Fire Service not having been provided at the time of preparing the report, and the uncertainty in what any requirements of a 100B authorisa</w:t>
      </w:r>
      <w:r w:rsidR="00374237">
        <w:rPr>
          <w:rFonts w:ascii="Arial" w:hAnsi="Arial" w:cs="Arial"/>
          <w:sz w:val="22"/>
          <w:szCs w:val="22"/>
        </w:rPr>
        <w:t xml:space="preserve">tion may have on the recommended Asset Protection Zones, vegetation removal and access requirements. As these matters have now been resolved, the draft reasons for refusal no longer apply. </w:t>
      </w:r>
    </w:p>
    <w:p w14:paraId="09892823" w14:textId="51A660FC" w:rsidR="00A57333" w:rsidRDefault="00A57333" w:rsidP="00BD488A">
      <w:pPr>
        <w:rPr>
          <w:rFonts w:ascii="Arial" w:hAnsi="Arial" w:cs="Arial"/>
          <w:sz w:val="22"/>
          <w:szCs w:val="22"/>
        </w:rPr>
      </w:pPr>
    </w:p>
    <w:p w14:paraId="76E37F08" w14:textId="69B499C2" w:rsidR="00A57333" w:rsidRPr="007973BF" w:rsidRDefault="00A57333" w:rsidP="00BD488A">
      <w:pPr>
        <w:rPr>
          <w:rFonts w:ascii="Arial" w:hAnsi="Arial" w:cs="Arial"/>
          <w:sz w:val="22"/>
          <w:szCs w:val="22"/>
        </w:rPr>
      </w:pPr>
      <w:r>
        <w:rPr>
          <w:rFonts w:ascii="Arial" w:hAnsi="Arial" w:cs="Arial"/>
          <w:sz w:val="22"/>
          <w:szCs w:val="22"/>
        </w:rPr>
        <w:t xml:space="preserve">This report recommends that the application be determined by way of deferred commencement, subject to the conditions provided at Attachment </w:t>
      </w:r>
      <w:r w:rsidR="004C76B1" w:rsidRPr="00B4023F">
        <w:rPr>
          <w:rFonts w:ascii="Arial" w:hAnsi="Arial" w:cs="Arial"/>
          <w:sz w:val="22"/>
          <w:szCs w:val="22"/>
        </w:rPr>
        <w:t>8</w:t>
      </w:r>
      <w:r>
        <w:rPr>
          <w:rFonts w:ascii="Arial" w:hAnsi="Arial" w:cs="Arial"/>
          <w:sz w:val="22"/>
          <w:szCs w:val="22"/>
        </w:rPr>
        <w:t xml:space="preserve">. </w:t>
      </w:r>
    </w:p>
    <w:p w14:paraId="7D8D5454" w14:textId="77777777" w:rsidR="00731BC1" w:rsidRDefault="00731BC1" w:rsidP="00731BC1">
      <w:pPr>
        <w:rPr>
          <w:rFonts w:ascii="Arial" w:hAnsi="Arial" w:cs="Arial"/>
          <w:sz w:val="22"/>
          <w:szCs w:val="22"/>
        </w:rPr>
      </w:pPr>
    </w:p>
    <w:p w14:paraId="31E91C4B" w14:textId="3D6F61D3" w:rsidR="00731BC1" w:rsidRPr="00993CC7" w:rsidRDefault="00731BC1" w:rsidP="00731BC1">
      <w:pPr>
        <w:pBdr>
          <w:bottom w:val="single" w:sz="12" w:space="1" w:color="auto"/>
        </w:pBdr>
        <w:rPr>
          <w:rFonts w:ascii="Arial" w:hAnsi="Arial" w:cs="Arial"/>
          <w:b/>
          <w:sz w:val="22"/>
          <w:szCs w:val="22"/>
        </w:rPr>
      </w:pPr>
      <w:r>
        <w:rPr>
          <w:rFonts w:ascii="Arial" w:hAnsi="Arial" w:cs="Arial"/>
          <w:b/>
          <w:sz w:val="22"/>
          <w:szCs w:val="22"/>
        </w:rPr>
        <w:t xml:space="preserve">ADDITIONAL SUBMISSIONS RECEIVED </w:t>
      </w:r>
    </w:p>
    <w:p w14:paraId="56EF33CC" w14:textId="77777777" w:rsidR="00731BC1" w:rsidRDefault="00731BC1" w:rsidP="00731BC1">
      <w:pPr>
        <w:rPr>
          <w:rFonts w:ascii="Arial" w:hAnsi="Arial" w:cs="Arial"/>
          <w:sz w:val="22"/>
          <w:szCs w:val="22"/>
        </w:rPr>
      </w:pPr>
    </w:p>
    <w:p w14:paraId="53C4ED76" w14:textId="2CFC81FB" w:rsidR="00731BC1" w:rsidRDefault="00731BC1" w:rsidP="007973BF">
      <w:pPr>
        <w:rPr>
          <w:rFonts w:ascii="Arial" w:hAnsi="Arial" w:cs="Arial"/>
          <w:sz w:val="22"/>
          <w:szCs w:val="22"/>
        </w:rPr>
      </w:pPr>
      <w:r>
        <w:rPr>
          <w:rFonts w:ascii="Arial" w:hAnsi="Arial" w:cs="Arial"/>
          <w:sz w:val="22"/>
          <w:szCs w:val="22"/>
        </w:rPr>
        <w:t>Following the public meeting on the 13 April 2021, Council has received a further xx submissions</w:t>
      </w:r>
      <w:r w:rsidR="00CE0DE0">
        <w:rPr>
          <w:rFonts w:ascii="Arial" w:hAnsi="Arial" w:cs="Arial"/>
          <w:sz w:val="22"/>
          <w:szCs w:val="22"/>
        </w:rPr>
        <w:t xml:space="preserve"> from adjoining property owners and the applicant</w:t>
      </w:r>
      <w:r>
        <w:rPr>
          <w:rFonts w:ascii="Arial" w:hAnsi="Arial" w:cs="Arial"/>
          <w:sz w:val="22"/>
          <w:szCs w:val="22"/>
        </w:rPr>
        <w:t xml:space="preserve">. The issues identified are discussed below. </w:t>
      </w:r>
    </w:p>
    <w:p w14:paraId="1ED20660" w14:textId="77777777" w:rsidR="00731BC1" w:rsidRDefault="00731BC1" w:rsidP="007973BF">
      <w:pPr>
        <w:rPr>
          <w:rFonts w:ascii="Arial" w:hAnsi="Arial" w:cs="Arial"/>
          <w:sz w:val="22"/>
          <w:szCs w:val="22"/>
        </w:rPr>
      </w:pPr>
    </w:p>
    <w:p w14:paraId="45C1F1FF" w14:textId="5345A209" w:rsidR="00993CC7" w:rsidRDefault="00731BC1" w:rsidP="007973BF">
      <w:pPr>
        <w:rPr>
          <w:rFonts w:ascii="Arial" w:hAnsi="Arial" w:cs="Arial"/>
          <w:sz w:val="22"/>
          <w:szCs w:val="22"/>
        </w:rPr>
      </w:pPr>
      <w:r>
        <w:rPr>
          <w:rFonts w:ascii="Arial" w:hAnsi="Arial" w:cs="Arial"/>
          <w:sz w:val="22"/>
          <w:szCs w:val="22"/>
        </w:rPr>
        <w:t xml:space="preserve">Please note that a full analysis of the submissions received across the two formal exhibition periods is provided at Attachment 6 to the SRPP Assessment Report dated 25 March 2021. </w:t>
      </w:r>
    </w:p>
    <w:p w14:paraId="686FAC93" w14:textId="77777777" w:rsidR="00731BC1" w:rsidRDefault="00731BC1" w:rsidP="007973BF">
      <w:pPr>
        <w:rPr>
          <w:rFonts w:ascii="Arial" w:hAnsi="Arial" w:cs="Arial"/>
          <w:sz w:val="22"/>
          <w:szCs w:val="22"/>
        </w:rPr>
      </w:pPr>
    </w:p>
    <w:tbl>
      <w:tblPr>
        <w:tblStyle w:val="TableGrid"/>
        <w:tblW w:w="0" w:type="auto"/>
        <w:tblLook w:val="04A0" w:firstRow="1" w:lastRow="0" w:firstColumn="1" w:lastColumn="0" w:noHBand="0" w:noVBand="1"/>
      </w:tblPr>
      <w:tblGrid>
        <w:gridCol w:w="4530"/>
        <w:gridCol w:w="4530"/>
      </w:tblGrid>
      <w:tr w:rsidR="00731BC1" w14:paraId="6DF71027" w14:textId="77777777" w:rsidTr="00731BC1">
        <w:tc>
          <w:tcPr>
            <w:tcW w:w="4530" w:type="dxa"/>
          </w:tcPr>
          <w:p w14:paraId="6E995548" w14:textId="546C1FDB" w:rsidR="00731BC1" w:rsidRPr="00731BC1" w:rsidRDefault="00731BC1" w:rsidP="007973BF">
            <w:pPr>
              <w:rPr>
                <w:rFonts w:ascii="Arial" w:hAnsi="Arial" w:cs="Arial"/>
                <w:i/>
                <w:sz w:val="22"/>
                <w:szCs w:val="22"/>
              </w:rPr>
            </w:pPr>
            <w:r w:rsidRPr="00731BC1">
              <w:rPr>
                <w:rFonts w:ascii="Arial" w:hAnsi="Arial" w:cs="Arial"/>
                <w:i/>
                <w:sz w:val="22"/>
                <w:szCs w:val="22"/>
              </w:rPr>
              <w:t>Concern</w:t>
            </w:r>
          </w:p>
        </w:tc>
        <w:tc>
          <w:tcPr>
            <w:tcW w:w="4530" w:type="dxa"/>
          </w:tcPr>
          <w:p w14:paraId="0B699EA0" w14:textId="4155A50E" w:rsidR="00731BC1" w:rsidRPr="00731BC1" w:rsidRDefault="00731BC1" w:rsidP="007973BF">
            <w:pPr>
              <w:rPr>
                <w:rFonts w:ascii="Arial" w:hAnsi="Arial" w:cs="Arial"/>
                <w:i/>
                <w:sz w:val="22"/>
                <w:szCs w:val="22"/>
              </w:rPr>
            </w:pPr>
            <w:r w:rsidRPr="00731BC1">
              <w:rPr>
                <w:rFonts w:ascii="Arial" w:hAnsi="Arial" w:cs="Arial"/>
                <w:i/>
                <w:sz w:val="22"/>
                <w:szCs w:val="22"/>
              </w:rPr>
              <w:t>Comment</w:t>
            </w:r>
          </w:p>
        </w:tc>
      </w:tr>
      <w:tr w:rsidR="00731BC1" w14:paraId="4B888448" w14:textId="77777777" w:rsidTr="00731BC1">
        <w:tc>
          <w:tcPr>
            <w:tcW w:w="4530" w:type="dxa"/>
          </w:tcPr>
          <w:p w14:paraId="2C9E34B6" w14:textId="77777777" w:rsidR="00731BC1" w:rsidRPr="00A63500" w:rsidRDefault="00A63500" w:rsidP="007973BF">
            <w:pPr>
              <w:rPr>
                <w:rFonts w:ascii="Arial" w:hAnsi="Arial" w:cs="Arial"/>
                <w:sz w:val="22"/>
                <w:szCs w:val="22"/>
                <w:u w:val="single"/>
              </w:rPr>
            </w:pPr>
            <w:r w:rsidRPr="00A63500">
              <w:rPr>
                <w:rFonts w:ascii="Arial" w:hAnsi="Arial" w:cs="Arial"/>
                <w:sz w:val="22"/>
                <w:szCs w:val="22"/>
                <w:u w:val="single"/>
              </w:rPr>
              <w:t xml:space="preserve">Access </w:t>
            </w:r>
          </w:p>
          <w:p w14:paraId="64A9FC9B" w14:textId="77777777" w:rsidR="007142F7" w:rsidRDefault="00A63500" w:rsidP="007973BF">
            <w:pPr>
              <w:rPr>
                <w:rFonts w:ascii="Arial" w:hAnsi="Arial" w:cs="Arial"/>
                <w:sz w:val="22"/>
                <w:szCs w:val="22"/>
              </w:rPr>
            </w:pPr>
            <w:r>
              <w:rPr>
                <w:rFonts w:ascii="Arial" w:hAnsi="Arial" w:cs="Arial"/>
                <w:sz w:val="22"/>
                <w:szCs w:val="22"/>
              </w:rPr>
              <w:t xml:space="preserve">Concerns have been raised with regard to the ability of the access to the site to comply with Rural Fire Service requirements including Planning for Bushfire Protection and the ability for the use of and works on land within the Right of Carriageway area. </w:t>
            </w:r>
          </w:p>
          <w:p w14:paraId="47029307" w14:textId="77777777" w:rsidR="007142F7" w:rsidRDefault="007142F7" w:rsidP="007973BF">
            <w:pPr>
              <w:rPr>
                <w:rFonts w:ascii="Arial" w:hAnsi="Arial" w:cs="Arial"/>
                <w:sz w:val="22"/>
                <w:szCs w:val="22"/>
              </w:rPr>
            </w:pPr>
          </w:p>
          <w:p w14:paraId="5759048A" w14:textId="77777777" w:rsidR="00A63500" w:rsidRDefault="007142F7" w:rsidP="007973BF">
            <w:pPr>
              <w:rPr>
                <w:rFonts w:ascii="Arial" w:hAnsi="Arial" w:cs="Arial"/>
                <w:sz w:val="22"/>
                <w:szCs w:val="22"/>
              </w:rPr>
            </w:pPr>
            <w:r w:rsidRPr="007142F7">
              <w:rPr>
                <w:rFonts w:ascii="Arial" w:hAnsi="Arial" w:cs="Arial"/>
                <w:sz w:val="22"/>
                <w:szCs w:val="22"/>
              </w:rPr>
              <w:t xml:space="preserve">A survey has been undertaken and provided to Council which confirms that the </w:t>
            </w:r>
            <w:r w:rsidRPr="007142F7">
              <w:rPr>
                <w:rFonts w:ascii="Arial" w:hAnsi="Arial" w:cs="Arial"/>
                <w:sz w:val="22"/>
                <w:szCs w:val="22"/>
              </w:rPr>
              <w:lastRenderedPageBreak/>
              <w:t xml:space="preserve">width of the existing pavement of Fig Hill Lane varies from around 3 to 4 metres. </w:t>
            </w:r>
            <w:r>
              <w:rPr>
                <w:rFonts w:ascii="Arial" w:hAnsi="Arial" w:cs="Arial"/>
                <w:sz w:val="22"/>
                <w:szCs w:val="22"/>
              </w:rPr>
              <w:t xml:space="preserve"> </w:t>
            </w:r>
          </w:p>
          <w:p w14:paraId="45B7D1DA" w14:textId="77777777" w:rsidR="007142F7" w:rsidRDefault="007142F7" w:rsidP="007973BF">
            <w:pPr>
              <w:rPr>
                <w:rFonts w:ascii="Arial" w:hAnsi="Arial" w:cs="Arial"/>
                <w:sz w:val="22"/>
                <w:szCs w:val="22"/>
              </w:rPr>
            </w:pPr>
          </w:p>
          <w:p w14:paraId="3A339291" w14:textId="39C0DEB6" w:rsidR="007142F7" w:rsidRDefault="007142F7" w:rsidP="007973BF">
            <w:pPr>
              <w:rPr>
                <w:rFonts w:ascii="Arial" w:hAnsi="Arial" w:cs="Arial"/>
                <w:sz w:val="22"/>
                <w:szCs w:val="22"/>
              </w:rPr>
            </w:pPr>
            <w:r>
              <w:rPr>
                <w:rFonts w:ascii="Arial" w:hAnsi="Arial" w:cs="Arial"/>
                <w:sz w:val="22"/>
                <w:szCs w:val="22"/>
              </w:rPr>
              <w:t xml:space="preserve">Concern has also been raised with regard to the use of the Right of Carriageway sterilising the use of the land for other purposes and liability for people using Fig Hill Lane to access the site. </w:t>
            </w:r>
          </w:p>
        </w:tc>
        <w:tc>
          <w:tcPr>
            <w:tcW w:w="4530" w:type="dxa"/>
          </w:tcPr>
          <w:p w14:paraId="12764765" w14:textId="53758A2F" w:rsidR="00A63500" w:rsidRDefault="00A63500" w:rsidP="00A63500">
            <w:pPr>
              <w:rPr>
                <w:rFonts w:ascii="Arial" w:hAnsi="Arial" w:cs="Arial"/>
                <w:iCs/>
                <w:sz w:val="22"/>
              </w:rPr>
            </w:pPr>
            <w:r>
              <w:rPr>
                <w:rFonts w:ascii="Arial" w:hAnsi="Arial" w:cs="Arial"/>
                <w:sz w:val="22"/>
                <w:szCs w:val="22"/>
              </w:rPr>
              <w:lastRenderedPageBreak/>
              <w:t xml:space="preserve">See discussion above with regard to access and RFS requirements. </w:t>
            </w:r>
            <w:r>
              <w:rPr>
                <w:rFonts w:ascii="Arial" w:hAnsi="Arial" w:cs="Arial"/>
                <w:iCs/>
                <w:sz w:val="22"/>
              </w:rPr>
              <w:t xml:space="preserve">The subject DA as presented does not relate to the land burdened by the Right Of Carriageway as the application does not itself propose or seek consent for works or intensification of use. </w:t>
            </w:r>
          </w:p>
          <w:p w14:paraId="5F430CC2" w14:textId="77777777" w:rsidR="007142F7" w:rsidRDefault="007142F7" w:rsidP="00A63500">
            <w:pPr>
              <w:rPr>
                <w:rFonts w:ascii="Arial" w:hAnsi="Arial" w:cs="Arial"/>
                <w:iCs/>
                <w:sz w:val="22"/>
              </w:rPr>
            </w:pPr>
          </w:p>
          <w:p w14:paraId="4D3E7B0B" w14:textId="77777777" w:rsidR="007142F7" w:rsidRDefault="007142F7" w:rsidP="007142F7">
            <w:pPr>
              <w:rPr>
                <w:rFonts w:ascii="Arial" w:hAnsi="Arial" w:cs="Arial"/>
                <w:iCs/>
                <w:sz w:val="22"/>
              </w:rPr>
            </w:pPr>
            <w:r>
              <w:rPr>
                <w:rFonts w:ascii="Arial" w:hAnsi="Arial" w:cs="Arial"/>
                <w:iCs/>
                <w:sz w:val="22"/>
              </w:rPr>
              <w:t xml:space="preserve">Council sought advice with regard to the access and that advice indicates that the terms of the Right of Carriageway may </w:t>
            </w:r>
            <w:r>
              <w:rPr>
                <w:rFonts w:ascii="Arial" w:hAnsi="Arial" w:cs="Arial"/>
                <w:iCs/>
                <w:sz w:val="22"/>
              </w:rPr>
              <w:lastRenderedPageBreak/>
              <w:t xml:space="preserve">allow for the intensification of use and for the carrying out of the upgrade works. However, this is a matter separate to the subject application. </w:t>
            </w:r>
          </w:p>
          <w:p w14:paraId="518A8981" w14:textId="77777777" w:rsidR="007142F7" w:rsidRDefault="007142F7" w:rsidP="007142F7">
            <w:pPr>
              <w:rPr>
                <w:rFonts w:ascii="Arial" w:hAnsi="Arial" w:cs="Arial"/>
                <w:iCs/>
                <w:sz w:val="22"/>
              </w:rPr>
            </w:pPr>
          </w:p>
          <w:p w14:paraId="678A9BD1" w14:textId="72FC71EB" w:rsidR="00731BC1" w:rsidRDefault="007142F7" w:rsidP="004C76B1">
            <w:pPr>
              <w:rPr>
                <w:rFonts w:ascii="Arial" w:hAnsi="Arial" w:cs="Arial"/>
                <w:sz w:val="22"/>
                <w:szCs w:val="22"/>
              </w:rPr>
            </w:pPr>
            <w:r>
              <w:rPr>
                <w:rFonts w:ascii="Arial" w:hAnsi="Arial" w:cs="Arial"/>
                <w:iCs/>
                <w:sz w:val="22"/>
              </w:rPr>
              <w:t xml:space="preserve">Additional </w:t>
            </w:r>
            <w:r w:rsidRPr="004C76B1">
              <w:rPr>
                <w:rFonts w:ascii="Arial" w:hAnsi="Arial" w:cs="Arial"/>
                <w:iCs/>
                <w:sz w:val="22"/>
              </w:rPr>
              <w:t>condition</w:t>
            </w:r>
            <w:r w:rsidR="004C76B1" w:rsidRPr="004C76B1">
              <w:rPr>
                <w:rFonts w:ascii="Arial" w:hAnsi="Arial" w:cs="Arial"/>
                <w:iCs/>
                <w:sz w:val="22"/>
              </w:rPr>
              <w:t>s 8 and 61</w:t>
            </w:r>
            <w:r w:rsidR="004C76B1">
              <w:rPr>
                <w:rFonts w:ascii="Arial" w:hAnsi="Arial" w:cs="Arial"/>
                <w:iCs/>
                <w:sz w:val="22"/>
              </w:rPr>
              <w:t xml:space="preserve"> have</w:t>
            </w:r>
            <w:r>
              <w:rPr>
                <w:rFonts w:ascii="Arial" w:hAnsi="Arial" w:cs="Arial"/>
                <w:iCs/>
                <w:sz w:val="22"/>
              </w:rPr>
              <w:t xml:space="preserve"> been imposed to ensure that if works to satisfy Rural Fire Service, Australian Standard or Austroads requirements not fall within the exempt development provisions</w:t>
            </w:r>
            <w:r w:rsidR="004C76B1">
              <w:rPr>
                <w:rFonts w:ascii="Arial" w:hAnsi="Arial" w:cs="Arial"/>
                <w:iCs/>
                <w:sz w:val="22"/>
              </w:rPr>
              <w:t>;</w:t>
            </w:r>
            <w:r>
              <w:rPr>
                <w:rFonts w:ascii="Arial" w:hAnsi="Arial" w:cs="Arial"/>
                <w:iCs/>
                <w:sz w:val="22"/>
              </w:rPr>
              <w:t xml:space="preserve"> that any required development consent is obtained prior to the commencement of any work and the work completed prior to the issue of any Occupation Certificate.</w:t>
            </w:r>
          </w:p>
        </w:tc>
      </w:tr>
      <w:tr w:rsidR="00731BC1" w14:paraId="72288B2D" w14:textId="77777777" w:rsidTr="00731BC1">
        <w:tc>
          <w:tcPr>
            <w:tcW w:w="4530" w:type="dxa"/>
          </w:tcPr>
          <w:p w14:paraId="6CA0189F" w14:textId="77777777" w:rsidR="00731BC1" w:rsidRPr="00A63500" w:rsidRDefault="00A63500" w:rsidP="007973BF">
            <w:pPr>
              <w:rPr>
                <w:rFonts w:ascii="Arial" w:hAnsi="Arial" w:cs="Arial"/>
                <w:sz w:val="22"/>
                <w:szCs w:val="22"/>
                <w:u w:val="single"/>
              </w:rPr>
            </w:pPr>
            <w:r w:rsidRPr="00A63500">
              <w:rPr>
                <w:rFonts w:ascii="Arial" w:hAnsi="Arial" w:cs="Arial"/>
                <w:sz w:val="22"/>
                <w:szCs w:val="22"/>
                <w:u w:val="single"/>
              </w:rPr>
              <w:lastRenderedPageBreak/>
              <w:t xml:space="preserve">Car Parking </w:t>
            </w:r>
          </w:p>
          <w:p w14:paraId="4F479273" w14:textId="5CED78CE" w:rsidR="00A63500" w:rsidRDefault="00A63500" w:rsidP="007973BF">
            <w:pPr>
              <w:rPr>
                <w:rFonts w:ascii="Arial" w:hAnsi="Arial" w:cs="Arial"/>
                <w:sz w:val="22"/>
                <w:szCs w:val="22"/>
              </w:rPr>
            </w:pPr>
            <w:r>
              <w:rPr>
                <w:rFonts w:ascii="Arial" w:hAnsi="Arial" w:cs="Arial"/>
                <w:sz w:val="22"/>
                <w:szCs w:val="22"/>
              </w:rPr>
              <w:t xml:space="preserve">Concern has been raised as to whether the car parking proposed on site would be sufficient given the bar, restaurant and other services will be open to the public and the submitted BCA report stated that the resort could hold up to 625 people.   </w:t>
            </w:r>
          </w:p>
        </w:tc>
        <w:tc>
          <w:tcPr>
            <w:tcW w:w="4530" w:type="dxa"/>
          </w:tcPr>
          <w:p w14:paraId="07CA2CE2" w14:textId="0722E0F4" w:rsidR="00731BC1" w:rsidRDefault="00A63500" w:rsidP="00A63500">
            <w:pPr>
              <w:rPr>
                <w:rFonts w:ascii="Arial" w:hAnsi="Arial" w:cs="Arial"/>
                <w:sz w:val="22"/>
                <w:szCs w:val="22"/>
              </w:rPr>
            </w:pPr>
            <w:r w:rsidRPr="006D718A">
              <w:rPr>
                <w:rFonts w:ascii="Arial" w:hAnsi="Arial" w:cs="Arial"/>
                <w:sz w:val="22"/>
                <w:szCs w:val="22"/>
                <w:lang w:eastAsia="en-AU"/>
              </w:rPr>
              <w:t xml:space="preserve">Council’s Engineering Department have assessed </w:t>
            </w:r>
            <w:r>
              <w:rPr>
                <w:rFonts w:ascii="Arial" w:hAnsi="Arial" w:cs="Arial"/>
                <w:sz w:val="22"/>
                <w:szCs w:val="22"/>
                <w:lang w:eastAsia="en-AU"/>
              </w:rPr>
              <w:t>the</w:t>
            </w:r>
            <w:r w:rsidRPr="006D718A">
              <w:rPr>
                <w:rFonts w:ascii="Arial" w:hAnsi="Arial" w:cs="Arial"/>
                <w:sz w:val="22"/>
                <w:szCs w:val="22"/>
                <w:lang w:eastAsia="en-AU"/>
              </w:rPr>
              <w:t xml:space="preserve"> car parking </w:t>
            </w:r>
            <w:r w:rsidR="00EB71EA">
              <w:rPr>
                <w:rFonts w:ascii="Arial" w:hAnsi="Arial" w:cs="Arial"/>
                <w:sz w:val="22"/>
                <w:szCs w:val="22"/>
                <w:lang w:eastAsia="en-AU"/>
              </w:rPr>
              <w:t xml:space="preserve">numbers and </w:t>
            </w:r>
            <w:r w:rsidRPr="006D718A">
              <w:rPr>
                <w:rFonts w:ascii="Arial" w:hAnsi="Arial" w:cs="Arial"/>
                <w:sz w:val="22"/>
                <w:szCs w:val="22"/>
                <w:lang w:eastAsia="en-AU"/>
              </w:rPr>
              <w:t>configuration and raised no objection to the design subject to the imposition of conditions</w:t>
            </w:r>
            <w:r>
              <w:rPr>
                <w:rFonts w:ascii="Arial" w:hAnsi="Arial" w:cs="Arial"/>
                <w:sz w:val="22"/>
                <w:szCs w:val="22"/>
                <w:lang w:eastAsia="en-AU"/>
              </w:rPr>
              <w:t xml:space="preserve">. </w:t>
            </w:r>
          </w:p>
        </w:tc>
      </w:tr>
      <w:tr w:rsidR="00731BC1" w14:paraId="770B58BE" w14:textId="77777777" w:rsidTr="00731BC1">
        <w:tc>
          <w:tcPr>
            <w:tcW w:w="4530" w:type="dxa"/>
          </w:tcPr>
          <w:p w14:paraId="28F71573" w14:textId="77777777" w:rsidR="00731BC1" w:rsidRPr="00EB71EA" w:rsidRDefault="00EB71EA" w:rsidP="007973BF">
            <w:pPr>
              <w:rPr>
                <w:rFonts w:ascii="Arial" w:hAnsi="Arial" w:cs="Arial"/>
                <w:sz w:val="22"/>
                <w:szCs w:val="22"/>
                <w:u w:val="single"/>
              </w:rPr>
            </w:pPr>
            <w:r w:rsidRPr="00EB71EA">
              <w:rPr>
                <w:rFonts w:ascii="Arial" w:hAnsi="Arial" w:cs="Arial"/>
                <w:sz w:val="22"/>
                <w:szCs w:val="22"/>
                <w:u w:val="single"/>
              </w:rPr>
              <w:t xml:space="preserve">Use of the site as an ‘eco-tourist facility’ </w:t>
            </w:r>
          </w:p>
          <w:p w14:paraId="18703C94" w14:textId="49FF4B03" w:rsidR="00EB71EA" w:rsidRDefault="00EB71EA" w:rsidP="007973BF">
            <w:pPr>
              <w:rPr>
                <w:rFonts w:ascii="Arial" w:hAnsi="Arial" w:cs="Arial"/>
                <w:sz w:val="22"/>
                <w:szCs w:val="22"/>
              </w:rPr>
            </w:pPr>
            <w:r>
              <w:rPr>
                <w:rFonts w:ascii="Arial" w:hAnsi="Arial" w:cs="Arial"/>
                <w:sz w:val="22"/>
                <w:szCs w:val="22"/>
              </w:rPr>
              <w:t xml:space="preserve">It is unclear how the proposal didn’t meet the requirements to be considered an </w:t>
            </w:r>
            <w:r w:rsidRPr="00EB71EA">
              <w:rPr>
                <w:rFonts w:ascii="Arial" w:hAnsi="Arial" w:cs="Arial"/>
                <w:sz w:val="22"/>
                <w:szCs w:val="22"/>
              </w:rPr>
              <w:t>‘eco-tourist facility’ in Councils original assessment report, but then was considered suitable in the second. What happened to make it change?</w:t>
            </w:r>
          </w:p>
        </w:tc>
        <w:tc>
          <w:tcPr>
            <w:tcW w:w="4530" w:type="dxa"/>
          </w:tcPr>
          <w:p w14:paraId="6D9686D4" w14:textId="034D0759" w:rsidR="00EB71EA" w:rsidRDefault="00EB71EA" w:rsidP="00EB71EA">
            <w:pPr>
              <w:shd w:val="clear" w:color="auto" w:fill="FFFFFF"/>
              <w:spacing w:after="120"/>
              <w:jc w:val="both"/>
              <w:rPr>
                <w:rFonts w:ascii="Arial" w:hAnsi="Arial" w:cs="Arial"/>
                <w:sz w:val="22"/>
                <w:szCs w:val="22"/>
                <w:lang w:eastAsia="en-AU"/>
              </w:rPr>
            </w:pPr>
            <w:r>
              <w:rPr>
                <w:rFonts w:ascii="Arial" w:hAnsi="Arial" w:cs="Arial"/>
                <w:sz w:val="22"/>
                <w:szCs w:val="22"/>
              </w:rPr>
              <w:t xml:space="preserve">The original assessment report considered the proposal against the relevant provisions of the Shellharbour Local Environmental Plan 2013 for eco-tourist facilities. That report concluded that </w:t>
            </w:r>
            <w:r w:rsidRPr="00EB71EA">
              <w:rPr>
                <w:rFonts w:ascii="Arial" w:hAnsi="Arial" w:cs="Arial"/>
                <w:i/>
                <w:sz w:val="22"/>
                <w:szCs w:val="22"/>
                <w:lang w:eastAsia="en-AU"/>
              </w:rPr>
              <w:t>‘subject to the establishment of the Biodiversity Stewardship Agreement and imposition of appropriate conditions, the development would have been capable of satisfying the provisions of Clause 5.13 SLEP 2013. However, as the matters relating to NSW Rural Fire Service requirements remains unresolved at the time of preparing this report, it is unclear what the impacts of resolving the outstand matters may be.’</w:t>
            </w:r>
            <w:r>
              <w:rPr>
                <w:rFonts w:ascii="Arial" w:hAnsi="Arial" w:cs="Arial"/>
                <w:sz w:val="22"/>
                <w:szCs w:val="22"/>
                <w:lang w:eastAsia="en-AU"/>
              </w:rPr>
              <w:t xml:space="preserve"> </w:t>
            </w:r>
          </w:p>
          <w:p w14:paraId="24D0BDBA" w14:textId="75E918C5" w:rsidR="00731BC1" w:rsidRDefault="00EB71EA" w:rsidP="00EB71EA">
            <w:pPr>
              <w:rPr>
                <w:rFonts w:ascii="Arial" w:hAnsi="Arial" w:cs="Arial"/>
                <w:sz w:val="22"/>
                <w:szCs w:val="22"/>
              </w:rPr>
            </w:pPr>
            <w:r>
              <w:rPr>
                <w:rFonts w:ascii="Arial" w:hAnsi="Arial" w:cs="Arial"/>
                <w:sz w:val="22"/>
                <w:szCs w:val="22"/>
              </w:rPr>
              <w:t xml:space="preserve">As outlined within the addendum note dated 9 April 2021, the NSW Rural Fire Service provided a 100B authorisation for the development which included conditions which didn’t affect the extent of vegetation removal required. Subsequently, subject to conditions, the proposal is considered to satisfy the provisions relating to eco-tourist facilities. </w:t>
            </w:r>
          </w:p>
        </w:tc>
      </w:tr>
      <w:tr w:rsidR="00731BC1" w14:paraId="6D61A55D" w14:textId="77777777" w:rsidTr="00731BC1">
        <w:tc>
          <w:tcPr>
            <w:tcW w:w="4530" w:type="dxa"/>
          </w:tcPr>
          <w:p w14:paraId="40F6195D" w14:textId="77777777" w:rsidR="00731BC1" w:rsidRPr="00DB2074" w:rsidRDefault="00DB2074" w:rsidP="007973BF">
            <w:pPr>
              <w:rPr>
                <w:rFonts w:ascii="Arial" w:hAnsi="Arial" w:cs="Arial"/>
                <w:sz w:val="22"/>
                <w:szCs w:val="22"/>
                <w:u w:val="single"/>
              </w:rPr>
            </w:pPr>
            <w:r w:rsidRPr="00DB2074">
              <w:rPr>
                <w:rFonts w:ascii="Arial" w:hAnsi="Arial" w:cs="Arial"/>
                <w:sz w:val="22"/>
                <w:szCs w:val="22"/>
                <w:u w:val="single"/>
              </w:rPr>
              <w:t xml:space="preserve">Effluent drainage </w:t>
            </w:r>
          </w:p>
          <w:p w14:paraId="09585881" w14:textId="00FD5B23" w:rsidR="00DB2074" w:rsidRDefault="00DB2074" w:rsidP="007973BF">
            <w:pPr>
              <w:rPr>
                <w:rFonts w:ascii="Arial" w:hAnsi="Arial" w:cs="Arial"/>
                <w:sz w:val="22"/>
                <w:szCs w:val="22"/>
              </w:rPr>
            </w:pPr>
            <w:r>
              <w:rPr>
                <w:rFonts w:ascii="Arial" w:hAnsi="Arial" w:cs="Arial"/>
                <w:sz w:val="22"/>
                <w:szCs w:val="22"/>
              </w:rPr>
              <w:t xml:space="preserve">Concern has been raised as to the effluent drainage area proposed and the location of the area with regard to surrounding sensitive areas. </w:t>
            </w:r>
          </w:p>
        </w:tc>
        <w:tc>
          <w:tcPr>
            <w:tcW w:w="4530" w:type="dxa"/>
          </w:tcPr>
          <w:p w14:paraId="1D47FA7F" w14:textId="39147074" w:rsidR="00731BC1" w:rsidRDefault="00DB2074" w:rsidP="007973BF">
            <w:pPr>
              <w:rPr>
                <w:rFonts w:ascii="Arial" w:hAnsi="Arial" w:cs="Arial"/>
                <w:sz w:val="22"/>
                <w:szCs w:val="22"/>
              </w:rPr>
            </w:pPr>
            <w:r>
              <w:rPr>
                <w:rFonts w:ascii="Arial" w:hAnsi="Arial" w:cs="Arial"/>
                <w:sz w:val="22"/>
                <w:szCs w:val="22"/>
              </w:rPr>
              <w:t xml:space="preserve">The design of the on site effluent disposal system has been reviewed by Councils Health Officer and is considered appropriate subject to conditions. The conditions require regular monitoring and maintenance to ensure that there are no impacts to surrounding land. </w:t>
            </w:r>
          </w:p>
        </w:tc>
      </w:tr>
      <w:tr w:rsidR="00DB2074" w14:paraId="20F1BF32" w14:textId="77777777" w:rsidTr="00731BC1">
        <w:tc>
          <w:tcPr>
            <w:tcW w:w="4530" w:type="dxa"/>
          </w:tcPr>
          <w:p w14:paraId="3B75BB4C" w14:textId="77777777" w:rsidR="00DB2074" w:rsidRDefault="00DB2074" w:rsidP="007973BF">
            <w:pPr>
              <w:rPr>
                <w:rFonts w:ascii="Arial" w:hAnsi="Arial" w:cs="Arial"/>
                <w:sz w:val="22"/>
                <w:szCs w:val="22"/>
                <w:u w:val="single"/>
              </w:rPr>
            </w:pPr>
            <w:r>
              <w:rPr>
                <w:rFonts w:ascii="Arial" w:hAnsi="Arial" w:cs="Arial"/>
                <w:sz w:val="22"/>
                <w:szCs w:val="22"/>
                <w:u w:val="single"/>
              </w:rPr>
              <w:t xml:space="preserve">Amenity Impacts </w:t>
            </w:r>
          </w:p>
          <w:p w14:paraId="6EBDCEB2" w14:textId="6FA9AC03" w:rsidR="00DB2074" w:rsidRPr="00DB2074" w:rsidRDefault="00DB2074" w:rsidP="00DB2074">
            <w:pPr>
              <w:rPr>
                <w:rFonts w:ascii="Arial" w:hAnsi="Arial" w:cs="Arial"/>
                <w:sz w:val="22"/>
                <w:szCs w:val="22"/>
              </w:rPr>
            </w:pPr>
            <w:r>
              <w:rPr>
                <w:rFonts w:ascii="Arial" w:hAnsi="Arial" w:cs="Arial"/>
                <w:sz w:val="22"/>
                <w:szCs w:val="22"/>
              </w:rPr>
              <w:lastRenderedPageBreak/>
              <w:t xml:space="preserve">Concerns have been raised as to the impacts of noise, loss of privacy, lighting and amenity on adjoining properties. </w:t>
            </w:r>
          </w:p>
        </w:tc>
        <w:tc>
          <w:tcPr>
            <w:tcW w:w="4530" w:type="dxa"/>
          </w:tcPr>
          <w:p w14:paraId="727986A3" w14:textId="3546DC9B" w:rsidR="00DB2074" w:rsidRDefault="00DB2074" w:rsidP="00DB2074">
            <w:pPr>
              <w:autoSpaceDE w:val="0"/>
              <w:autoSpaceDN w:val="0"/>
              <w:adjustRightInd w:val="0"/>
              <w:spacing w:after="120"/>
              <w:jc w:val="both"/>
              <w:rPr>
                <w:rFonts w:ascii="Arial" w:hAnsi="Arial" w:cs="Arial"/>
                <w:sz w:val="22"/>
                <w:szCs w:val="22"/>
              </w:rPr>
            </w:pPr>
            <w:r w:rsidRPr="006D718A">
              <w:rPr>
                <w:rFonts w:ascii="Arial" w:hAnsi="Arial" w:cs="Arial"/>
                <w:sz w:val="22"/>
                <w:szCs w:val="22"/>
              </w:rPr>
              <w:lastRenderedPageBreak/>
              <w:t>In response to noise generation</w:t>
            </w:r>
            <w:r>
              <w:rPr>
                <w:rFonts w:ascii="Arial" w:hAnsi="Arial" w:cs="Arial"/>
                <w:sz w:val="22"/>
                <w:szCs w:val="22"/>
              </w:rPr>
              <w:t xml:space="preserve"> concerns</w:t>
            </w:r>
            <w:r w:rsidRPr="006D718A">
              <w:rPr>
                <w:rFonts w:ascii="Arial" w:hAnsi="Arial" w:cs="Arial"/>
                <w:sz w:val="22"/>
                <w:szCs w:val="22"/>
              </w:rPr>
              <w:t xml:space="preserve">, the Applicant has prepared a Plan of </w:t>
            </w:r>
            <w:r w:rsidRPr="006D718A">
              <w:rPr>
                <w:rFonts w:ascii="Arial" w:hAnsi="Arial" w:cs="Arial"/>
                <w:sz w:val="22"/>
                <w:szCs w:val="22"/>
              </w:rPr>
              <w:lastRenderedPageBreak/>
              <w:t>Management</w:t>
            </w:r>
            <w:r>
              <w:rPr>
                <w:rFonts w:ascii="Arial" w:hAnsi="Arial" w:cs="Arial"/>
                <w:sz w:val="22"/>
                <w:szCs w:val="22"/>
              </w:rPr>
              <w:t xml:space="preserve"> (PoM)</w:t>
            </w:r>
            <w:r w:rsidRPr="006D718A">
              <w:rPr>
                <w:rFonts w:ascii="Arial" w:hAnsi="Arial" w:cs="Arial"/>
                <w:sz w:val="22"/>
                <w:szCs w:val="22"/>
              </w:rPr>
              <w:t xml:space="preserve"> which includes measures to manage operational noise. In addition</w:t>
            </w:r>
            <w:r>
              <w:rPr>
                <w:rFonts w:ascii="Arial" w:hAnsi="Arial" w:cs="Arial"/>
                <w:sz w:val="22"/>
                <w:szCs w:val="22"/>
              </w:rPr>
              <w:t>, conditions are recommended which require</w:t>
            </w:r>
            <w:r w:rsidRPr="006D718A">
              <w:rPr>
                <w:rFonts w:ascii="Arial" w:hAnsi="Arial" w:cs="Arial"/>
                <w:sz w:val="22"/>
                <w:szCs w:val="22"/>
              </w:rPr>
              <w:t xml:space="preserve"> a </w:t>
            </w:r>
            <w:r>
              <w:rPr>
                <w:rFonts w:ascii="Arial" w:hAnsi="Arial" w:cs="Arial"/>
                <w:sz w:val="22"/>
                <w:szCs w:val="22"/>
              </w:rPr>
              <w:t>monitoring</w:t>
            </w:r>
            <w:r w:rsidRPr="006D718A">
              <w:rPr>
                <w:rFonts w:ascii="Arial" w:hAnsi="Arial" w:cs="Arial"/>
                <w:sz w:val="22"/>
                <w:szCs w:val="22"/>
              </w:rPr>
              <w:t xml:space="preserve"> period of 12 months to ensure the matters within the PoM and management of the operation minimises any potential </w:t>
            </w:r>
            <w:r>
              <w:rPr>
                <w:rFonts w:ascii="Arial" w:hAnsi="Arial" w:cs="Arial"/>
                <w:sz w:val="22"/>
                <w:szCs w:val="22"/>
              </w:rPr>
              <w:t xml:space="preserve">noise and light </w:t>
            </w:r>
            <w:r w:rsidRPr="006D718A">
              <w:rPr>
                <w:rFonts w:ascii="Arial" w:hAnsi="Arial" w:cs="Arial"/>
                <w:sz w:val="22"/>
                <w:szCs w:val="22"/>
              </w:rPr>
              <w:t>impact</w:t>
            </w:r>
            <w:r>
              <w:rPr>
                <w:rFonts w:ascii="Arial" w:hAnsi="Arial" w:cs="Arial"/>
                <w:sz w:val="22"/>
                <w:szCs w:val="22"/>
              </w:rPr>
              <w:t>s.</w:t>
            </w:r>
          </w:p>
          <w:p w14:paraId="02FBF8B8" w14:textId="77777777" w:rsidR="00DB2074" w:rsidRDefault="00DB2074" w:rsidP="00DB2074">
            <w:pPr>
              <w:autoSpaceDE w:val="0"/>
              <w:autoSpaceDN w:val="0"/>
              <w:adjustRightInd w:val="0"/>
              <w:spacing w:after="120"/>
              <w:jc w:val="both"/>
              <w:rPr>
                <w:rFonts w:ascii="Arial" w:hAnsi="Arial" w:cs="Arial"/>
                <w:sz w:val="22"/>
                <w:szCs w:val="22"/>
              </w:rPr>
            </w:pPr>
            <w:r w:rsidRPr="002F6048">
              <w:rPr>
                <w:rFonts w:ascii="Arial" w:hAnsi="Arial" w:cs="Arial"/>
                <w:sz w:val="22"/>
                <w:szCs w:val="22"/>
              </w:rPr>
              <w:t xml:space="preserve">Subject to the imposition of </w:t>
            </w:r>
            <w:r>
              <w:rPr>
                <w:rFonts w:ascii="Arial" w:hAnsi="Arial" w:cs="Arial"/>
                <w:sz w:val="22"/>
                <w:szCs w:val="22"/>
              </w:rPr>
              <w:t>the c</w:t>
            </w:r>
            <w:r w:rsidRPr="002F6048">
              <w:rPr>
                <w:rFonts w:ascii="Arial" w:hAnsi="Arial" w:cs="Arial"/>
                <w:sz w:val="22"/>
                <w:szCs w:val="22"/>
              </w:rPr>
              <w:t>onditions</w:t>
            </w:r>
            <w:r>
              <w:rPr>
                <w:rFonts w:ascii="Arial" w:hAnsi="Arial" w:cs="Arial"/>
                <w:sz w:val="22"/>
                <w:szCs w:val="22"/>
              </w:rPr>
              <w:t>,</w:t>
            </w:r>
            <w:r w:rsidRPr="002F6048">
              <w:rPr>
                <w:rFonts w:ascii="Arial" w:hAnsi="Arial" w:cs="Arial"/>
                <w:sz w:val="22"/>
                <w:szCs w:val="22"/>
              </w:rPr>
              <w:t xml:space="preserve"> Council</w:t>
            </w:r>
            <w:r>
              <w:rPr>
                <w:rFonts w:ascii="Arial" w:hAnsi="Arial" w:cs="Arial"/>
                <w:sz w:val="22"/>
                <w:szCs w:val="22"/>
              </w:rPr>
              <w:t xml:space="preserve"> is </w:t>
            </w:r>
            <w:r w:rsidRPr="002F6048">
              <w:rPr>
                <w:rFonts w:ascii="Arial" w:hAnsi="Arial" w:cs="Arial"/>
                <w:sz w:val="22"/>
                <w:szCs w:val="22"/>
              </w:rPr>
              <w:t xml:space="preserve">satisfied that noise </w:t>
            </w:r>
            <w:r>
              <w:rPr>
                <w:rFonts w:ascii="Arial" w:hAnsi="Arial" w:cs="Arial"/>
                <w:sz w:val="22"/>
                <w:szCs w:val="22"/>
              </w:rPr>
              <w:t xml:space="preserve">generation and illumination from the site would have resulted in minimal impacts on surrounding properties, flora and fauna. </w:t>
            </w:r>
          </w:p>
          <w:p w14:paraId="02AF7A41" w14:textId="2201E8F4" w:rsidR="00DB2074" w:rsidRDefault="00DB2074" w:rsidP="00DB2074">
            <w:pPr>
              <w:autoSpaceDE w:val="0"/>
              <w:autoSpaceDN w:val="0"/>
              <w:adjustRightInd w:val="0"/>
              <w:spacing w:after="120"/>
              <w:jc w:val="both"/>
              <w:rPr>
                <w:rFonts w:ascii="Arial" w:hAnsi="Arial" w:cs="Arial"/>
                <w:sz w:val="22"/>
                <w:szCs w:val="22"/>
              </w:rPr>
            </w:pPr>
            <w:r>
              <w:rPr>
                <w:rFonts w:ascii="Arial" w:hAnsi="Arial" w:cs="Arial"/>
                <w:sz w:val="22"/>
                <w:szCs w:val="22"/>
              </w:rPr>
              <w:t xml:space="preserve">Given the location of the site, surrounding topography, proposed levels and the orientation of higher use areas of the development, there are not expected to be any unreasonable amenity impacts to adjoining properties. </w:t>
            </w:r>
          </w:p>
        </w:tc>
      </w:tr>
      <w:tr w:rsidR="00DB2074" w14:paraId="521B3A96" w14:textId="77777777" w:rsidTr="00731BC1">
        <w:tc>
          <w:tcPr>
            <w:tcW w:w="4530" w:type="dxa"/>
          </w:tcPr>
          <w:p w14:paraId="6F03B38C" w14:textId="77777777" w:rsidR="00DB2074" w:rsidRDefault="00DB2074" w:rsidP="007973BF">
            <w:pPr>
              <w:rPr>
                <w:rFonts w:ascii="Arial" w:hAnsi="Arial" w:cs="Arial"/>
                <w:sz w:val="22"/>
                <w:szCs w:val="22"/>
                <w:u w:val="single"/>
              </w:rPr>
            </w:pPr>
            <w:r>
              <w:rPr>
                <w:rFonts w:ascii="Arial" w:hAnsi="Arial" w:cs="Arial"/>
                <w:sz w:val="22"/>
                <w:szCs w:val="22"/>
                <w:u w:val="single"/>
              </w:rPr>
              <w:lastRenderedPageBreak/>
              <w:t xml:space="preserve">Contamination </w:t>
            </w:r>
          </w:p>
          <w:p w14:paraId="5AA3DA62" w14:textId="0E4D83A0" w:rsidR="00DB2074" w:rsidRPr="00DB2074" w:rsidRDefault="00DB2074" w:rsidP="007973BF">
            <w:pPr>
              <w:rPr>
                <w:rFonts w:ascii="Arial" w:hAnsi="Arial" w:cs="Arial"/>
                <w:sz w:val="22"/>
                <w:szCs w:val="22"/>
              </w:rPr>
            </w:pPr>
            <w:r w:rsidRPr="00DB2074">
              <w:rPr>
                <w:rFonts w:ascii="Arial" w:hAnsi="Arial" w:cs="Arial"/>
                <w:sz w:val="22"/>
                <w:szCs w:val="22"/>
              </w:rPr>
              <w:t xml:space="preserve">Concerns have been identified with regard to previous filling of the site. </w:t>
            </w:r>
          </w:p>
        </w:tc>
        <w:tc>
          <w:tcPr>
            <w:tcW w:w="4530" w:type="dxa"/>
          </w:tcPr>
          <w:p w14:paraId="5AFDB525" w14:textId="42742B1E" w:rsidR="00DB2074" w:rsidRDefault="00DB2074" w:rsidP="00F82945">
            <w:pPr>
              <w:rPr>
                <w:rFonts w:ascii="Arial" w:hAnsi="Arial" w:cs="Arial"/>
                <w:sz w:val="22"/>
                <w:szCs w:val="22"/>
              </w:rPr>
            </w:pPr>
            <w:r>
              <w:rPr>
                <w:rFonts w:ascii="Arial" w:hAnsi="Arial" w:cs="Arial"/>
                <w:sz w:val="22"/>
                <w:szCs w:val="22"/>
              </w:rPr>
              <w:t xml:space="preserve">See discussion at SEPP 55 within the original assessment report.  </w:t>
            </w:r>
            <w:r w:rsidR="00F82945">
              <w:rPr>
                <w:rFonts w:ascii="Arial" w:hAnsi="Arial" w:cs="Arial"/>
                <w:sz w:val="22"/>
                <w:szCs w:val="22"/>
                <w:lang w:eastAsia="en-AU"/>
              </w:rPr>
              <w:t>T</w:t>
            </w:r>
            <w:r w:rsidR="00F82945" w:rsidRPr="00237316">
              <w:rPr>
                <w:rFonts w:ascii="Arial" w:hAnsi="Arial" w:cs="Arial"/>
                <w:sz w:val="22"/>
                <w:szCs w:val="22"/>
                <w:lang w:eastAsia="en-AU"/>
              </w:rPr>
              <w:t>he land</w:t>
            </w:r>
            <w:r w:rsidR="00F82945">
              <w:rPr>
                <w:rFonts w:ascii="Arial" w:hAnsi="Arial" w:cs="Arial"/>
                <w:sz w:val="22"/>
                <w:szCs w:val="22"/>
                <w:lang w:eastAsia="en-AU"/>
              </w:rPr>
              <w:t>, including the land outside of the footprint of the current development proposal,</w:t>
            </w:r>
            <w:r w:rsidR="00F82945" w:rsidRPr="00237316">
              <w:rPr>
                <w:rFonts w:ascii="Arial" w:hAnsi="Arial" w:cs="Arial"/>
                <w:sz w:val="22"/>
                <w:szCs w:val="22"/>
                <w:lang w:eastAsia="en-AU"/>
              </w:rPr>
              <w:t xml:space="preserve"> was </w:t>
            </w:r>
            <w:r w:rsidR="00F82945">
              <w:rPr>
                <w:rFonts w:ascii="Arial" w:hAnsi="Arial" w:cs="Arial"/>
                <w:sz w:val="22"/>
                <w:szCs w:val="22"/>
                <w:lang w:eastAsia="en-AU"/>
              </w:rPr>
              <w:t>the subject of</w:t>
            </w:r>
            <w:r w:rsidR="00F82945" w:rsidRPr="00237316">
              <w:rPr>
                <w:rFonts w:ascii="Arial" w:hAnsi="Arial" w:cs="Arial"/>
                <w:sz w:val="22"/>
                <w:szCs w:val="22"/>
                <w:lang w:eastAsia="en-AU"/>
              </w:rPr>
              <w:t xml:space="preserve"> Class 4 proceedings</w:t>
            </w:r>
            <w:r w:rsidR="00F82945">
              <w:rPr>
                <w:rFonts w:ascii="Arial" w:hAnsi="Arial" w:cs="Arial"/>
                <w:sz w:val="22"/>
                <w:szCs w:val="22"/>
                <w:lang w:eastAsia="en-AU"/>
              </w:rPr>
              <w:t xml:space="preserve"> in the Land and Environment Court</w:t>
            </w:r>
            <w:r w:rsidR="00F82945" w:rsidRPr="00237316">
              <w:rPr>
                <w:rFonts w:ascii="Arial" w:hAnsi="Arial" w:cs="Arial"/>
                <w:sz w:val="22"/>
                <w:szCs w:val="22"/>
                <w:lang w:eastAsia="en-AU"/>
              </w:rPr>
              <w:t xml:space="preserve"> in relation to unauthorised fill and clearing but the matter did not relate to the importation of contaminated material as defined under the Ac</w:t>
            </w:r>
            <w:r w:rsidR="00F82945">
              <w:rPr>
                <w:rFonts w:ascii="Arial" w:hAnsi="Arial" w:cs="Arial"/>
                <w:sz w:val="22"/>
                <w:szCs w:val="22"/>
                <w:lang w:eastAsia="en-AU"/>
              </w:rPr>
              <w:t>t.</w:t>
            </w:r>
            <w:r w:rsidR="00F82945">
              <w:rPr>
                <w:rFonts w:ascii="Arial" w:hAnsi="Arial" w:cs="Arial"/>
                <w:sz w:val="22"/>
                <w:szCs w:val="22"/>
              </w:rPr>
              <w:t xml:space="preserve"> The potential contamination of the site has been considered and the site is considered suitable for the proposed land use.</w:t>
            </w:r>
          </w:p>
        </w:tc>
      </w:tr>
      <w:tr w:rsidR="00DB2074" w:rsidRPr="00F82945" w14:paraId="661EA611" w14:textId="77777777" w:rsidTr="00731BC1">
        <w:tc>
          <w:tcPr>
            <w:tcW w:w="4530" w:type="dxa"/>
          </w:tcPr>
          <w:p w14:paraId="6AC15EA5" w14:textId="77777777" w:rsidR="00DB2074" w:rsidRDefault="005C0723" w:rsidP="007973BF">
            <w:pPr>
              <w:rPr>
                <w:rFonts w:ascii="Arial" w:hAnsi="Arial" w:cs="Arial"/>
                <w:sz w:val="22"/>
                <w:szCs w:val="22"/>
                <w:u w:val="single"/>
              </w:rPr>
            </w:pPr>
            <w:r>
              <w:rPr>
                <w:rFonts w:ascii="Arial" w:hAnsi="Arial" w:cs="Arial"/>
                <w:sz w:val="22"/>
                <w:szCs w:val="22"/>
                <w:u w:val="single"/>
              </w:rPr>
              <w:t xml:space="preserve">Timing for the commencement of development works </w:t>
            </w:r>
          </w:p>
          <w:p w14:paraId="691B293D" w14:textId="649D4517" w:rsidR="005C0723" w:rsidRPr="005C0723" w:rsidRDefault="005C0723" w:rsidP="005C0723">
            <w:pPr>
              <w:rPr>
                <w:rFonts w:ascii="Arial" w:hAnsi="Arial" w:cs="Arial"/>
                <w:sz w:val="22"/>
                <w:szCs w:val="22"/>
              </w:rPr>
            </w:pPr>
            <w:r>
              <w:rPr>
                <w:rFonts w:ascii="Arial" w:hAnsi="Arial" w:cs="Arial"/>
                <w:sz w:val="22"/>
                <w:szCs w:val="22"/>
              </w:rPr>
              <w:t xml:space="preserve">Concern has been raised that the recommended conditions would result in works associated with the development not proceeding until the Biodiversity Stewardship Agreement (BSA) is finalised, which would result in the continued vandalism of the site and trespass of surrounding sites. Submissions also indicate that the requirement for the BSA to be a deferred matter is onerous and unnecessary. The submissions request that works including the demolition of the existing building be permitted to commence prior to the BSA being finalised and propose that the condition presented as a deferred commencement matter in the draft conditions attached to Councils report of 9 April 2021 be relocated to either to be satisfied within a certain timeframe following </w:t>
            </w:r>
            <w:r>
              <w:rPr>
                <w:rFonts w:ascii="Arial" w:hAnsi="Arial" w:cs="Arial"/>
                <w:sz w:val="22"/>
                <w:szCs w:val="22"/>
              </w:rPr>
              <w:lastRenderedPageBreak/>
              <w:t xml:space="preserve">the granting of consent or prior to the issue of a Construction Certificate.  </w:t>
            </w:r>
          </w:p>
        </w:tc>
        <w:tc>
          <w:tcPr>
            <w:tcW w:w="4530" w:type="dxa"/>
          </w:tcPr>
          <w:p w14:paraId="016FBB6C" w14:textId="77777777" w:rsidR="00E314E9" w:rsidRDefault="005C0723" w:rsidP="00F82945">
            <w:pPr>
              <w:rPr>
                <w:rFonts w:ascii="Arial" w:hAnsi="Arial" w:cs="Arial"/>
                <w:sz w:val="22"/>
              </w:rPr>
            </w:pPr>
            <w:r w:rsidRPr="00F82945">
              <w:rPr>
                <w:rFonts w:ascii="Arial" w:hAnsi="Arial" w:cs="Arial"/>
                <w:sz w:val="22"/>
              </w:rPr>
              <w:lastRenderedPageBreak/>
              <w:t xml:space="preserve">The BSA is being heavily relied on to satisfy the provisions of clause 5.13 of the Shellharbour Local Environmental Plan 2013, being matters that are required to be satisfied prior to the granting of consent for the development of an eco-tourist facility. </w:t>
            </w:r>
          </w:p>
          <w:p w14:paraId="4C6819C9" w14:textId="77777777" w:rsidR="00E314E9" w:rsidRDefault="00E314E9" w:rsidP="00F82945">
            <w:pPr>
              <w:rPr>
                <w:rFonts w:ascii="Arial" w:hAnsi="Arial" w:cs="Arial"/>
                <w:sz w:val="22"/>
              </w:rPr>
            </w:pPr>
          </w:p>
          <w:p w14:paraId="32D30B80" w14:textId="77777777" w:rsidR="00E314E9" w:rsidRDefault="005C0723" w:rsidP="00F82945">
            <w:pPr>
              <w:rPr>
                <w:rFonts w:ascii="Arial" w:hAnsi="Arial" w:cs="Arial"/>
                <w:sz w:val="22"/>
              </w:rPr>
            </w:pPr>
            <w:r w:rsidRPr="00F82945">
              <w:rPr>
                <w:rFonts w:ascii="Arial" w:hAnsi="Arial" w:cs="Arial"/>
                <w:sz w:val="22"/>
              </w:rPr>
              <w:t xml:space="preserve">This, coupled with the understanding of the process that sits behind the BSA, which if not able to be satisfied results in the development being unable to satisfy enabling clause in the LEP, Council </w:t>
            </w:r>
            <w:r w:rsidR="00F82945" w:rsidRPr="00F82945">
              <w:rPr>
                <w:rFonts w:ascii="Arial" w:hAnsi="Arial" w:cs="Arial"/>
                <w:sz w:val="22"/>
              </w:rPr>
              <w:t xml:space="preserve">does not support the request to remove the BSA from being a deferred commencement matter. </w:t>
            </w:r>
          </w:p>
          <w:p w14:paraId="1F1C57F9" w14:textId="77777777" w:rsidR="00E314E9" w:rsidRDefault="00E314E9" w:rsidP="00F82945">
            <w:pPr>
              <w:rPr>
                <w:rFonts w:ascii="Arial" w:hAnsi="Arial" w:cs="Arial"/>
                <w:sz w:val="22"/>
              </w:rPr>
            </w:pPr>
          </w:p>
          <w:p w14:paraId="35B9913E" w14:textId="5808D648" w:rsidR="00DB2074" w:rsidRDefault="00E314E9" w:rsidP="00F82945">
            <w:pPr>
              <w:rPr>
                <w:rFonts w:ascii="Arial" w:hAnsi="Arial" w:cs="Arial"/>
                <w:sz w:val="22"/>
              </w:rPr>
            </w:pPr>
            <w:r>
              <w:rPr>
                <w:rFonts w:ascii="Arial" w:hAnsi="Arial" w:cs="Arial"/>
                <w:sz w:val="22"/>
              </w:rPr>
              <w:t xml:space="preserve">Following this being relayed to the applicant, it was requested that the timeframe for satisfying the deferred commencement condition be extended to 5 years. This has been considered and the draft deferred commencement condition </w:t>
            </w:r>
            <w:r>
              <w:rPr>
                <w:rFonts w:ascii="Arial" w:hAnsi="Arial" w:cs="Arial"/>
                <w:sz w:val="22"/>
              </w:rPr>
              <w:lastRenderedPageBreak/>
              <w:t xml:space="preserve">amended to provide 36 months for the matters to be satisfied. This is considered to be reasonable given all information available as to the likely timeframes surrounding the establishment and process to enter active management for a BSA site. Further, the timeframe could also be modified at a future date if further time was required.  </w:t>
            </w:r>
          </w:p>
          <w:p w14:paraId="66116943" w14:textId="77777777" w:rsidR="00E314E9" w:rsidRPr="00F82945" w:rsidRDefault="00E314E9" w:rsidP="00F82945">
            <w:pPr>
              <w:rPr>
                <w:rFonts w:ascii="Arial" w:hAnsi="Arial" w:cs="Arial"/>
                <w:sz w:val="22"/>
              </w:rPr>
            </w:pPr>
          </w:p>
          <w:p w14:paraId="520A0996" w14:textId="080EA1E4" w:rsidR="00F82945" w:rsidRPr="00F82945" w:rsidRDefault="00F82945" w:rsidP="00F82945">
            <w:pPr>
              <w:rPr>
                <w:rFonts w:ascii="Arial" w:hAnsi="Arial" w:cs="Arial"/>
                <w:sz w:val="22"/>
                <w:szCs w:val="22"/>
              </w:rPr>
            </w:pPr>
            <w:r w:rsidRPr="00F82945">
              <w:rPr>
                <w:rFonts w:ascii="Arial" w:hAnsi="Arial" w:cs="Arial"/>
                <w:sz w:val="22"/>
              </w:rPr>
              <w:t xml:space="preserve">With regard to the ability for demolition works to commence at the site in the interim, </w:t>
            </w:r>
            <w:r>
              <w:rPr>
                <w:rFonts w:ascii="Arial" w:hAnsi="Arial" w:cs="Arial"/>
                <w:sz w:val="22"/>
              </w:rPr>
              <w:t xml:space="preserve">as the works form part of the subject application they would also not be able to commence until such time as the deferred commencement matter is resolved. However, a separate application for demolition works could be sought.  </w:t>
            </w:r>
          </w:p>
        </w:tc>
      </w:tr>
    </w:tbl>
    <w:p w14:paraId="4B359437" w14:textId="76C9F638" w:rsidR="00731BC1" w:rsidRDefault="00731BC1" w:rsidP="007973BF">
      <w:pPr>
        <w:rPr>
          <w:rFonts w:ascii="Arial" w:hAnsi="Arial" w:cs="Arial"/>
          <w:sz w:val="22"/>
          <w:szCs w:val="22"/>
        </w:rPr>
      </w:pPr>
    </w:p>
    <w:p w14:paraId="04694FCE" w14:textId="2EC353EA" w:rsidR="00731BC1" w:rsidRDefault="00731BC1" w:rsidP="00731BC1">
      <w:pPr>
        <w:rPr>
          <w:rFonts w:ascii="Arial" w:hAnsi="Arial" w:cs="Arial"/>
          <w:sz w:val="22"/>
          <w:szCs w:val="22"/>
        </w:rPr>
      </w:pPr>
    </w:p>
    <w:p w14:paraId="13B7100E" w14:textId="4B5E28C3" w:rsidR="00731BC1" w:rsidRPr="00993CC7" w:rsidRDefault="00731BC1" w:rsidP="00731BC1">
      <w:pPr>
        <w:pBdr>
          <w:bottom w:val="single" w:sz="12" w:space="1" w:color="auto"/>
        </w:pBdr>
        <w:rPr>
          <w:rFonts w:ascii="Arial" w:hAnsi="Arial" w:cs="Arial"/>
          <w:b/>
          <w:sz w:val="22"/>
          <w:szCs w:val="22"/>
        </w:rPr>
      </w:pPr>
      <w:r>
        <w:rPr>
          <w:rFonts w:ascii="Arial" w:hAnsi="Arial" w:cs="Arial"/>
          <w:b/>
          <w:sz w:val="22"/>
          <w:szCs w:val="22"/>
        </w:rPr>
        <w:t xml:space="preserve">CONCLUSION </w:t>
      </w:r>
    </w:p>
    <w:p w14:paraId="1A558BD2" w14:textId="77777777" w:rsidR="00731BC1" w:rsidRPr="00731BC1" w:rsidRDefault="00731BC1" w:rsidP="00731BC1">
      <w:pPr>
        <w:rPr>
          <w:rFonts w:ascii="Arial" w:hAnsi="Arial" w:cs="Arial"/>
          <w:szCs w:val="22"/>
        </w:rPr>
      </w:pPr>
    </w:p>
    <w:p w14:paraId="3E55B128" w14:textId="3B5791B4" w:rsidR="00731BC1" w:rsidRPr="00731BC1" w:rsidRDefault="00731BC1" w:rsidP="00731BC1">
      <w:pPr>
        <w:pStyle w:val="79CNormal"/>
        <w:rPr>
          <w:rFonts w:cs="Arial"/>
          <w:sz w:val="22"/>
        </w:rPr>
      </w:pPr>
      <w:r w:rsidRPr="00731BC1">
        <w:rPr>
          <w:rFonts w:cs="Arial"/>
          <w:sz w:val="22"/>
        </w:rPr>
        <w:t xml:space="preserve">The proposed development has been assessed with regard to the relevant prescribed matters for consideration outlined in Section 4.15 of the Environmental Planning &amp; Assessment Act 1979, the Biodiversity Conservation Act 2016, the provisions of the Shellharbour Local Environmental Plan 2013 and all relevant Council DCPs, Codes and Policies. </w:t>
      </w:r>
    </w:p>
    <w:p w14:paraId="73CA1C2F" w14:textId="77777777" w:rsidR="00A354C7" w:rsidRDefault="00731BC1" w:rsidP="00731BC1">
      <w:pPr>
        <w:pStyle w:val="79CNormal"/>
        <w:rPr>
          <w:rFonts w:cs="Arial"/>
          <w:sz w:val="22"/>
        </w:rPr>
      </w:pPr>
      <w:r w:rsidRPr="00731BC1">
        <w:rPr>
          <w:rFonts w:cs="Arial"/>
          <w:sz w:val="22"/>
        </w:rPr>
        <w:t>The proposed eco-tourist facility is with consent pursuant to the SLEP 2013. The proposal has satisfied the relevant provisions of Clause 5.13 of the SLEP 2013, subject to</w:t>
      </w:r>
      <w:r w:rsidR="006F38AF">
        <w:rPr>
          <w:rFonts w:cs="Arial"/>
          <w:sz w:val="22"/>
        </w:rPr>
        <w:t xml:space="preserve"> the recommended</w:t>
      </w:r>
      <w:r w:rsidRPr="00731BC1">
        <w:rPr>
          <w:rFonts w:cs="Arial"/>
          <w:sz w:val="22"/>
        </w:rPr>
        <w:t xml:space="preserve"> conditions</w:t>
      </w:r>
      <w:r w:rsidR="006F38AF">
        <w:rPr>
          <w:rFonts w:cs="Arial"/>
          <w:sz w:val="22"/>
        </w:rPr>
        <w:t xml:space="preserve"> provided at Attachment </w:t>
      </w:r>
      <w:r w:rsidR="00B4023F">
        <w:rPr>
          <w:rFonts w:cs="Arial"/>
          <w:sz w:val="22"/>
        </w:rPr>
        <w:t>8</w:t>
      </w:r>
      <w:r w:rsidR="006F38AF">
        <w:rPr>
          <w:rFonts w:cs="Arial"/>
          <w:sz w:val="22"/>
        </w:rPr>
        <w:t xml:space="preserve"> to this report</w:t>
      </w:r>
      <w:r w:rsidRPr="00731BC1">
        <w:rPr>
          <w:rFonts w:cs="Arial"/>
          <w:sz w:val="22"/>
        </w:rPr>
        <w:t>.</w:t>
      </w:r>
      <w:r w:rsidR="006F38AF">
        <w:rPr>
          <w:rFonts w:cs="Arial"/>
          <w:sz w:val="22"/>
        </w:rPr>
        <w:t xml:space="preserve"> </w:t>
      </w:r>
    </w:p>
    <w:p w14:paraId="7FD62C3E" w14:textId="088BBC79" w:rsidR="00731BC1" w:rsidRPr="00731BC1" w:rsidRDefault="00731BC1" w:rsidP="00731BC1">
      <w:pPr>
        <w:pStyle w:val="79CNormal"/>
        <w:rPr>
          <w:rFonts w:cs="Arial"/>
          <w:sz w:val="22"/>
        </w:rPr>
      </w:pPr>
      <w:r w:rsidRPr="00731BC1">
        <w:rPr>
          <w:rFonts w:cs="Arial"/>
          <w:sz w:val="22"/>
        </w:rPr>
        <w:t>The development is consistent with the applicable provisions of the relevant planning instruments including SEPP (Coastal Management</w:t>
      </w:r>
      <w:r w:rsidR="00CE0DE0">
        <w:rPr>
          <w:rFonts w:cs="Arial"/>
          <w:sz w:val="22"/>
        </w:rPr>
        <w:t>) 2018</w:t>
      </w:r>
      <w:r w:rsidRPr="00731BC1">
        <w:rPr>
          <w:rFonts w:cs="Arial"/>
          <w:sz w:val="22"/>
        </w:rPr>
        <w:t>,</w:t>
      </w:r>
      <w:r w:rsidR="00CE0DE0">
        <w:rPr>
          <w:rFonts w:cs="Arial"/>
          <w:sz w:val="22"/>
        </w:rPr>
        <w:t xml:space="preserve"> SEPP (Infrastructure) 2007, SEPP 55, Shellharbour LEP 2013</w:t>
      </w:r>
      <w:r w:rsidRPr="00731BC1">
        <w:rPr>
          <w:rFonts w:cs="Arial"/>
          <w:sz w:val="22"/>
        </w:rPr>
        <w:t xml:space="preserve"> and SDCP 2013. </w:t>
      </w:r>
    </w:p>
    <w:p w14:paraId="566C4095" w14:textId="77777777" w:rsidR="00731BC1" w:rsidRPr="00731BC1" w:rsidRDefault="00731BC1" w:rsidP="00731BC1">
      <w:pPr>
        <w:pStyle w:val="79CNormal"/>
        <w:rPr>
          <w:rFonts w:cs="Arial"/>
          <w:sz w:val="22"/>
        </w:rPr>
      </w:pPr>
      <w:r w:rsidRPr="00731BC1">
        <w:rPr>
          <w:rFonts w:cs="Arial"/>
          <w:sz w:val="22"/>
        </w:rPr>
        <w:t xml:space="preserve">All internal and external referrals are satisfactory and there are no outstanding issues. </w:t>
      </w:r>
    </w:p>
    <w:p w14:paraId="11F669ED" w14:textId="1243DD3F" w:rsidR="00731BC1" w:rsidRPr="00731BC1" w:rsidRDefault="00731BC1" w:rsidP="00731BC1">
      <w:pPr>
        <w:pStyle w:val="79CNormal"/>
        <w:rPr>
          <w:rFonts w:cs="Arial"/>
          <w:sz w:val="22"/>
        </w:rPr>
      </w:pPr>
      <w:r w:rsidRPr="00731BC1">
        <w:rPr>
          <w:rFonts w:cs="Arial"/>
          <w:sz w:val="22"/>
        </w:rPr>
        <w:t>It is considered that the proposed development is unlikely to result in adverse impacts on the character or amenity of the surrounding area, environment and adjoining development</w:t>
      </w:r>
      <w:r w:rsidR="00CE0DE0">
        <w:rPr>
          <w:rFonts w:cs="Arial"/>
          <w:sz w:val="22"/>
        </w:rPr>
        <w:t xml:space="preserve">, subject to the recommended conditions. </w:t>
      </w:r>
    </w:p>
    <w:p w14:paraId="07808620" w14:textId="77777777" w:rsidR="006F38AF" w:rsidRDefault="006F38AF" w:rsidP="006F38AF">
      <w:pPr>
        <w:rPr>
          <w:rFonts w:ascii="Arial" w:hAnsi="Arial" w:cs="Arial"/>
          <w:sz w:val="22"/>
          <w:szCs w:val="22"/>
        </w:rPr>
      </w:pPr>
    </w:p>
    <w:p w14:paraId="68A62C46" w14:textId="1470EBC2" w:rsidR="006F38AF" w:rsidRPr="00993CC7" w:rsidRDefault="006F38AF" w:rsidP="006F38AF">
      <w:pPr>
        <w:pBdr>
          <w:bottom w:val="single" w:sz="12" w:space="1" w:color="auto"/>
        </w:pBdr>
        <w:rPr>
          <w:rFonts w:ascii="Arial" w:hAnsi="Arial" w:cs="Arial"/>
          <w:b/>
          <w:sz w:val="22"/>
          <w:szCs w:val="22"/>
        </w:rPr>
      </w:pPr>
      <w:r>
        <w:rPr>
          <w:rFonts w:ascii="Arial" w:hAnsi="Arial" w:cs="Arial"/>
          <w:b/>
          <w:sz w:val="22"/>
          <w:szCs w:val="22"/>
        </w:rPr>
        <w:t xml:space="preserve">RECOMMENDATION </w:t>
      </w:r>
    </w:p>
    <w:p w14:paraId="4AB505B7" w14:textId="7585F9D5" w:rsidR="00B4023F" w:rsidRDefault="006F38AF" w:rsidP="006F38AF">
      <w:pPr>
        <w:pStyle w:val="79CNormal"/>
        <w:rPr>
          <w:rFonts w:cs="Arial"/>
          <w:sz w:val="22"/>
        </w:rPr>
      </w:pPr>
      <w:r w:rsidRPr="006F38AF">
        <w:rPr>
          <w:rFonts w:cs="Arial"/>
          <w:sz w:val="22"/>
        </w:rPr>
        <w:t>DA0563/20</w:t>
      </w:r>
      <w:r w:rsidR="004C76B1">
        <w:rPr>
          <w:rFonts w:cs="Arial"/>
          <w:sz w:val="22"/>
        </w:rPr>
        <w:t>19 be determined by way of Deferred C</w:t>
      </w:r>
      <w:r w:rsidRPr="006F38AF">
        <w:rPr>
          <w:rFonts w:cs="Arial"/>
          <w:sz w:val="22"/>
        </w:rPr>
        <w:t xml:space="preserve">ommencement pursuant to Section 4.16 of the Environmental Planning and Assessment Act 1979, subject to the conditions provided </w:t>
      </w:r>
      <w:r w:rsidRPr="004C76B1">
        <w:rPr>
          <w:rFonts w:cs="Arial"/>
          <w:sz w:val="22"/>
        </w:rPr>
        <w:t xml:space="preserve">at </w:t>
      </w:r>
      <w:r w:rsidR="004C76B1" w:rsidRPr="004C76B1">
        <w:rPr>
          <w:rFonts w:cs="Arial"/>
          <w:b/>
          <w:bCs/>
          <w:sz w:val="22"/>
        </w:rPr>
        <w:t>Attachment 8</w:t>
      </w:r>
      <w:r w:rsidRPr="004C76B1">
        <w:rPr>
          <w:rFonts w:cs="Arial"/>
          <w:b/>
          <w:bCs/>
          <w:sz w:val="22"/>
        </w:rPr>
        <w:t>.</w:t>
      </w:r>
      <w:r w:rsidRPr="006F38AF">
        <w:rPr>
          <w:rFonts w:cs="Arial"/>
          <w:sz w:val="22"/>
        </w:rPr>
        <w:t xml:space="preserve"> </w:t>
      </w:r>
    </w:p>
    <w:p w14:paraId="2FCE5352" w14:textId="77777777" w:rsidR="00B4023F" w:rsidRDefault="00B4023F">
      <w:pPr>
        <w:rPr>
          <w:rFonts w:ascii="Arial" w:hAnsi="Arial" w:cs="Arial"/>
          <w:sz w:val="22"/>
        </w:rPr>
      </w:pPr>
      <w:r>
        <w:rPr>
          <w:rFonts w:cs="Arial"/>
          <w:sz w:val="22"/>
        </w:rPr>
        <w:br w:type="page"/>
      </w:r>
    </w:p>
    <w:p w14:paraId="1B85C291" w14:textId="77777777" w:rsidR="006F38AF" w:rsidRPr="006F38AF" w:rsidRDefault="006F38AF" w:rsidP="006F38AF">
      <w:pPr>
        <w:pStyle w:val="79CNormal"/>
        <w:rPr>
          <w:rFonts w:cs="Arial"/>
          <w:sz w:val="22"/>
        </w:rPr>
      </w:pPr>
    </w:p>
    <w:p w14:paraId="1DA908F0" w14:textId="77777777" w:rsidR="006F38AF" w:rsidRPr="006F38AF" w:rsidRDefault="006F38AF" w:rsidP="006F38AF">
      <w:pPr>
        <w:pStyle w:val="Heading1"/>
        <w:rPr>
          <w:rFonts w:ascii="Arial" w:hAnsi="Arial" w:cs="Arial"/>
          <w:sz w:val="22"/>
          <w:szCs w:val="18"/>
        </w:rPr>
      </w:pPr>
      <w:r w:rsidRPr="006F38AF">
        <w:rPr>
          <w:rFonts w:ascii="Arial" w:hAnsi="Arial" w:cs="Arial"/>
          <w:sz w:val="22"/>
          <w:szCs w:val="18"/>
        </w:rPr>
        <w:t>ATTACHMENTS</w:t>
      </w:r>
    </w:p>
    <w:tbl>
      <w:tblPr>
        <w:tblStyle w:val="TableGrid"/>
        <w:tblW w:w="0" w:type="auto"/>
        <w:tblLook w:val="04A0" w:firstRow="1" w:lastRow="0" w:firstColumn="1" w:lastColumn="0" w:noHBand="0" w:noVBand="1"/>
      </w:tblPr>
      <w:tblGrid>
        <w:gridCol w:w="667"/>
        <w:gridCol w:w="8393"/>
      </w:tblGrid>
      <w:tr w:rsidR="006F38AF" w:rsidRPr="006F38AF" w14:paraId="1C0C9959" w14:textId="77777777" w:rsidTr="004C76B1">
        <w:tc>
          <w:tcPr>
            <w:tcW w:w="667" w:type="dxa"/>
          </w:tcPr>
          <w:p w14:paraId="78C88F4A" w14:textId="77777777" w:rsidR="006F38AF" w:rsidRPr="006F38AF" w:rsidRDefault="006F38AF" w:rsidP="00DB2074">
            <w:pPr>
              <w:pStyle w:val="79CNormal"/>
              <w:rPr>
                <w:rFonts w:cs="Arial"/>
                <w:sz w:val="22"/>
              </w:rPr>
            </w:pPr>
            <w:r w:rsidRPr="006F38AF">
              <w:rPr>
                <w:rFonts w:cs="Arial"/>
                <w:sz w:val="22"/>
              </w:rPr>
              <w:t>1</w:t>
            </w:r>
          </w:p>
        </w:tc>
        <w:tc>
          <w:tcPr>
            <w:tcW w:w="8393" w:type="dxa"/>
          </w:tcPr>
          <w:p w14:paraId="412DFB40" w14:textId="4F02C124" w:rsidR="006F38AF" w:rsidRPr="006F38AF" w:rsidRDefault="004C76B1" w:rsidP="004C76B1">
            <w:pPr>
              <w:pStyle w:val="79CNormal"/>
              <w:rPr>
                <w:rFonts w:cs="Arial"/>
                <w:sz w:val="22"/>
              </w:rPr>
            </w:pPr>
            <w:r>
              <w:rPr>
                <w:rFonts w:cs="Arial"/>
                <w:sz w:val="22"/>
              </w:rPr>
              <w:t>Notice of Deferral</w:t>
            </w:r>
          </w:p>
        </w:tc>
      </w:tr>
      <w:tr w:rsidR="006F38AF" w:rsidRPr="006F38AF" w14:paraId="1D9F21CE" w14:textId="77777777" w:rsidTr="004C76B1">
        <w:tc>
          <w:tcPr>
            <w:tcW w:w="667" w:type="dxa"/>
          </w:tcPr>
          <w:p w14:paraId="2A63AFAB" w14:textId="77777777" w:rsidR="006F38AF" w:rsidRPr="006F38AF" w:rsidRDefault="006F38AF" w:rsidP="00DB2074">
            <w:pPr>
              <w:pStyle w:val="79CNormal"/>
              <w:rPr>
                <w:rFonts w:cs="Arial"/>
                <w:sz w:val="22"/>
              </w:rPr>
            </w:pPr>
            <w:r w:rsidRPr="006F38AF">
              <w:rPr>
                <w:rFonts w:cs="Arial"/>
                <w:sz w:val="22"/>
              </w:rPr>
              <w:t>2</w:t>
            </w:r>
          </w:p>
        </w:tc>
        <w:tc>
          <w:tcPr>
            <w:tcW w:w="8393" w:type="dxa"/>
          </w:tcPr>
          <w:p w14:paraId="4D56FFC6" w14:textId="708EED57" w:rsidR="006F38AF" w:rsidRPr="006F38AF" w:rsidRDefault="004C76B1" w:rsidP="00DB2074">
            <w:pPr>
              <w:pStyle w:val="79CNormal"/>
              <w:rPr>
                <w:rFonts w:cs="Arial"/>
                <w:sz w:val="22"/>
              </w:rPr>
            </w:pPr>
            <w:r>
              <w:rPr>
                <w:rFonts w:cs="Arial"/>
                <w:sz w:val="22"/>
              </w:rPr>
              <w:t>Legal Review (CONFIDENTIAL)</w:t>
            </w:r>
          </w:p>
        </w:tc>
      </w:tr>
      <w:tr w:rsidR="006F38AF" w:rsidRPr="006F38AF" w14:paraId="65C8CC97" w14:textId="77777777" w:rsidTr="004C76B1">
        <w:tc>
          <w:tcPr>
            <w:tcW w:w="667" w:type="dxa"/>
          </w:tcPr>
          <w:p w14:paraId="7CE08B43" w14:textId="77777777" w:rsidR="006F38AF" w:rsidRPr="006F38AF" w:rsidRDefault="006F38AF" w:rsidP="00DB2074">
            <w:pPr>
              <w:pStyle w:val="79CNormal"/>
              <w:rPr>
                <w:rFonts w:cs="Arial"/>
                <w:sz w:val="22"/>
              </w:rPr>
            </w:pPr>
            <w:r w:rsidRPr="006F38AF">
              <w:rPr>
                <w:rFonts w:cs="Arial"/>
                <w:sz w:val="22"/>
              </w:rPr>
              <w:t>3</w:t>
            </w:r>
          </w:p>
        </w:tc>
        <w:tc>
          <w:tcPr>
            <w:tcW w:w="8393" w:type="dxa"/>
          </w:tcPr>
          <w:p w14:paraId="4D4B88B8" w14:textId="22A80FAA" w:rsidR="006F38AF" w:rsidRPr="006F38AF" w:rsidRDefault="004C76B1" w:rsidP="00DB2074">
            <w:pPr>
              <w:pStyle w:val="79CNormal"/>
              <w:rPr>
                <w:rFonts w:cs="Arial"/>
                <w:sz w:val="22"/>
              </w:rPr>
            </w:pPr>
            <w:r>
              <w:rPr>
                <w:rFonts w:cs="Arial"/>
                <w:sz w:val="22"/>
              </w:rPr>
              <w:t>Rural Fire Service Advice</w:t>
            </w:r>
          </w:p>
        </w:tc>
      </w:tr>
      <w:tr w:rsidR="006F38AF" w:rsidRPr="006F38AF" w14:paraId="554D451E" w14:textId="77777777" w:rsidTr="004C76B1">
        <w:tc>
          <w:tcPr>
            <w:tcW w:w="667" w:type="dxa"/>
          </w:tcPr>
          <w:p w14:paraId="635D9D36" w14:textId="77777777" w:rsidR="006F38AF" w:rsidRPr="006F38AF" w:rsidRDefault="006F38AF" w:rsidP="00DB2074">
            <w:pPr>
              <w:pStyle w:val="79CNormal"/>
              <w:rPr>
                <w:rFonts w:cs="Arial"/>
                <w:sz w:val="22"/>
              </w:rPr>
            </w:pPr>
            <w:r w:rsidRPr="006F38AF">
              <w:rPr>
                <w:rFonts w:cs="Arial"/>
                <w:sz w:val="22"/>
              </w:rPr>
              <w:t>4</w:t>
            </w:r>
          </w:p>
        </w:tc>
        <w:tc>
          <w:tcPr>
            <w:tcW w:w="8393" w:type="dxa"/>
          </w:tcPr>
          <w:p w14:paraId="19651116" w14:textId="2A889E09" w:rsidR="006F38AF" w:rsidRPr="006F38AF" w:rsidRDefault="004C76B1" w:rsidP="00DB2074">
            <w:pPr>
              <w:pStyle w:val="79CNormal"/>
              <w:rPr>
                <w:rFonts w:cs="Arial"/>
                <w:sz w:val="22"/>
              </w:rPr>
            </w:pPr>
            <w:r>
              <w:rPr>
                <w:rFonts w:cs="Arial"/>
                <w:sz w:val="22"/>
              </w:rPr>
              <w:t>BDAR response letter</w:t>
            </w:r>
          </w:p>
        </w:tc>
      </w:tr>
      <w:tr w:rsidR="006F38AF" w:rsidRPr="006F38AF" w14:paraId="4F67ECA7" w14:textId="77777777" w:rsidTr="004C76B1">
        <w:tc>
          <w:tcPr>
            <w:tcW w:w="667" w:type="dxa"/>
          </w:tcPr>
          <w:p w14:paraId="10617EB8" w14:textId="77777777" w:rsidR="006F38AF" w:rsidRPr="006F38AF" w:rsidRDefault="006F38AF" w:rsidP="00DB2074">
            <w:pPr>
              <w:pStyle w:val="79CNormal"/>
              <w:rPr>
                <w:rFonts w:cs="Arial"/>
                <w:sz w:val="22"/>
              </w:rPr>
            </w:pPr>
            <w:r w:rsidRPr="006F38AF">
              <w:rPr>
                <w:rFonts w:cs="Arial"/>
                <w:sz w:val="22"/>
              </w:rPr>
              <w:t>5</w:t>
            </w:r>
          </w:p>
        </w:tc>
        <w:tc>
          <w:tcPr>
            <w:tcW w:w="8393" w:type="dxa"/>
          </w:tcPr>
          <w:p w14:paraId="07472520" w14:textId="64D68965" w:rsidR="006F38AF" w:rsidRPr="006F38AF" w:rsidRDefault="004C76B1" w:rsidP="004C76B1">
            <w:pPr>
              <w:pStyle w:val="79CNormal"/>
              <w:rPr>
                <w:rFonts w:cs="Arial"/>
                <w:sz w:val="22"/>
              </w:rPr>
            </w:pPr>
            <w:r>
              <w:rPr>
                <w:rFonts w:cs="Arial"/>
                <w:sz w:val="22"/>
              </w:rPr>
              <w:t>Plan demonstrating trees Proposed for retention and removal outside of APZ area</w:t>
            </w:r>
          </w:p>
        </w:tc>
      </w:tr>
      <w:tr w:rsidR="004C76B1" w:rsidRPr="006F38AF" w14:paraId="5D1EF477" w14:textId="77777777" w:rsidTr="004C76B1">
        <w:tc>
          <w:tcPr>
            <w:tcW w:w="667" w:type="dxa"/>
          </w:tcPr>
          <w:p w14:paraId="3745B18B" w14:textId="1E23B7C5" w:rsidR="004C76B1" w:rsidRPr="006F38AF" w:rsidRDefault="004C76B1" w:rsidP="00DB2074">
            <w:pPr>
              <w:pStyle w:val="79CNormal"/>
              <w:rPr>
                <w:rFonts w:cs="Arial"/>
                <w:sz w:val="22"/>
              </w:rPr>
            </w:pPr>
            <w:r>
              <w:rPr>
                <w:rFonts w:cs="Arial"/>
                <w:sz w:val="22"/>
              </w:rPr>
              <w:t>6</w:t>
            </w:r>
          </w:p>
        </w:tc>
        <w:tc>
          <w:tcPr>
            <w:tcW w:w="8393" w:type="dxa"/>
          </w:tcPr>
          <w:p w14:paraId="07B8F1C0" w14:textId="4644E29D" w:rsidR="004C76B1" w:rsidRPr="006F38AF" w:rsidRDefault="004C76B1" w:rsidP="00DB2074">
            <w:pPr>
              <w:pStyle w:val="79CNormal"/>
              <w:rPr>
                <w:rFonts w:cs="Arial"/>
                <w:sz w:val="22"/>
              </w:rPr>
            </w:pPr>
            <w:r>
              <w:rPr>
                <w:rFonts w:cs="Arial"/>
                <w:sz w:val="22"/>
              </w:rPr>
              <w:t>Endeavour Energy Advice</w:t>
            </w:r>
          </w:p>
        </w:tc>
      </w:tr>
      <w:tr w:rsidR="004C76B1" w:rsidRPr="006F38AF" w14:paraId="741B3859" w14:textId="77777777" w:rsidTr="004C76B1">
        <w:tc>
          <w:tcPr>
            <w:tcW w:w="667" w:type="dxa"/>
          </w:tcPr>
          <w:p w14:paraId="296DD5E3" w14:textId="4FE33D5A" w:rsidR="004C76B1" w:rsidRPr="006F38AF" w:rsidRDefault="004C76B1" w:rsidP="00DB2074">
            <w:pPr>
              <w:pStyle w:val="79CNormal"/>
              <w:rPr>
                <w:rFonts w:cs="Arial"/>
                <w:sz w:val="22"/>
              </w:rPr>
            </w:pPr>
            <w:r>
              <w:rPr>
                <w:rFonts w:cs="Arial"/>
                <w:sz w:val="22"/>
              </w:rPr>
              <w:t>7</w:t>
            </w:r>
          </w:p>
        </w:tc>
        <w:tc>
          <w:tcPr>
            <w:tcW w:w="8393" w:type="dxa"/>
          </w:tcPr>
          <w:p w14:paraId="75B3218E" w14:textId="274521E1" w:rsidR="004C76B1" w:rsidRPr="006F38AF" w:rsidRDefault="004C76B1" w:rsidP="00DB2074">
            <w:pPr>
              <w:pStyle w:val="79CNormal"/>
              <w:rPr>
                <w:rFonts w:cs="Arial"/>
                <w:sz w:val="22"/>
              </w:rPr>
            </w:pPr>
            <w:r>
              <w:rPr>
                <w:rFonts w:cs="Arial"/>
                <w:sz w:val="22"/>
              </w:rPr>
              <w:t>Riverside Drive/Fig Hill Lane intersection detail</w:t>
            </w:r>
          </w:p>
        </w:tc>
      </w:tr>
      <w:tr w:rsidR="004C76B1" w:rsidRPr="006F38AF" w14:paraId="5171201C" w14:textId="77777777" w:rsidTr="004C76B1">
        <w:tc>
          <w:tcPr>
            <w:tcW w:w="667" w:type="dxa"/>
          </w:tcPr>
          <w:p w14:paraId="69F100EF" w14:textId="21AF43A1" w:rsidR="004C76B1" w:rsidRPr="006F38AF" w:rsidRDefault="004C76B1" w:rsidP="00DB2074">
            <w:pPr>
              <w:pStyle w:val="79CNormal"/>
              <w:rPr>
                <w:rFonts w:cs="Arial"/>
                <w:sz w:val="22"/>
              </w:rPr>
            </w:pPr>
            <w:r>
              <w:rPr>
                <w:rFonts w:cs="Arial"/>
                <w:sz w:val="22"/>
              </w:rPr>
              <w:t>8</w:t>
            </w:r>
          </w:p>
        </w:tc>
        <w:tc>
          <w:tcPr>
            <w:tcW w:w="8393" w:type="dxa"/>
          </w:tcPr>
          <w:p w14:paraId="5DBDB261" w14:textId="53E802B4" w:rsidR="004C76B1" w:rsidRPr="006F38AF" w:rsidRDefault="004C76B1" w:rsidP="00DB2074">
            <w:pPr>
              <w:pStyle w:val="79CNormal"/>
              <w:rPr>
                <w:rFonts w:cs="Arial"/>
                <w:sz w:val="22"/>
              </w:rPr>
            </w:pPr>
            <w:r>
              <w:rPr>
                <w:rFonts w:cs="Arial"/>
                <w:sz w:val="22"/>
              </w:rPr>
              <w:t xml:space="preserve">Draft Conditions </w:t>
            </w:r>
          </w:p>
        </w:tc>
      </w:tr>
    </w:tbl>
    <w:p w14:paraId="60EEAD11" w14:textId="77777777" w:rsidR="006F38AF" w:rsidRPr="002B2B01" w:rsidRDefault="006F38AF" w:rsidP="006F38AF">
      <w:pPr>
        <w:pStyle w:val="79CNormal"/>
        <w:rPr>
          <w:rFonts w:asciiTheme="minorHAnsi" w:hAnsiTheme="minorHAnsi" w:cstheme="minorHAnsi"/>
        </w:rPr>
      </w:pPr>
    </w:p>
    <w:p w14:paraId="6EBE5DC2" w14:textId="77777777" w:rsidR="00731BC1" w:rsidRPr="00731BC1" w:rsidRDefault="00731BC1" w:rsidP="007973BF">
      <w:pPr>
        <w:rPr>
          <w:rFonts w:ascii="Arial" w:hAnsi="Arial" w:cs="Arial"/>
          <w:szCs w:val="22"/>
        </w:rPr>
      </w:pPr>
    </w:p>
    <w:sectPr w:rsidR="00731BC1" w:rsidRPr="00731BC1">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B6E1E" w14:textId="77777777" w:rsidR="00435CE1" w:rsidRDefault="00435CE1">
      <w:r>
        <w:separator/>
      </w:r>
    </w:p>
  </w:endnote>
  <w:endnote w:type="continuationSeparator" w:id="0">
    <w:p w14:paraId="51A24FBE" w14:textId="77777777" w:rsidR="00435CE1" w:rsidRDefault="0043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530695"/>
      <w:docPartObj>
        <w:docPartGallery w:val="Page Numbers (Bottom of Page)"/>
        <w:docPartUnique/>
      </w:docPartObj>
    </w:sdtPr>
    <w:sdtEndPr>
      <w:rPr>
        <w:rFonts w:ascii="Arial" w:hAnsi="Arial" w:cs="Arial"/>
        <w:color w:val="7F7F7F" w:themeColor="background1" w:themeShade="7F"/>
        <w:spacing w:val="60"/>
        <w:sz w:val="20"/>
      </w:rPr>
    </w:sdtEndPr>
    <w:sdtContent>
      <w:p w14:paraId="7472F853" w14:textId="0E150B03" w:rsidR="00DB2074" w:rsidRPr="008A5E7E" w:rsidRDefault="00DB2074">
        <w:pPr>
          <w:pStyle w:val="Footer"/>
          <w:pBdr>
            <w:top w:val="single" w:sz="4" w:space="1" w:color="D9D9D9" w:themeColor="background1" w:themeShade="D9"/>
          </w:pBdr>
          <w:jc w:val="right"/>
          <w:rPr>
            <w:rFonts w:ascii="Arial" w:hAnsi="Arial" w:cs="Arial"/>
            <w:sz w:val="20"/>
          </w:rPr>
        </w:pPr>
        <w:r w:rsidRPr="008A5E7E">
          <w:rPr>
            <w:rFonts w:ascii="Arial" w:hAnsi="Arial" w:cs="Arial"/>
            <w:sz w:val="20"/>
          </w:rPr>
          <w:fldChar w:fldCharType="begin"/>
        </w:r>
        <w:r w:rsidRPr="008A5E7E">
          <w:rPr>
            <w:rFonts w:ascii="Arial" w:hAnsi="Arial" w:cs="Arial"/>
            <w:sz w:val="20"/>
          </w:rPr>
          <w:instrText xml:space="preserve"> PAGE   \* MERGEFORMAT </w:instrText>
        </w:r>
        <w:r w:rsidRPr="008A5E7E">
          <w:rPr>
            <w:rFonts w:ascii="Arial" w:hAnsi="Arial" w:cs="Arial"/>
            <w:sz w:val="20"/>
          </w:rPr>
          <w:fldChar w:fldCharType="separate"/>
        </w:r>
        <w:r w:rsidR="00361384">
          <w:rPr>
            <w:rFonts w:ascii="Arial" w:hAnsi="Arial" w:cs="Arial"/>
            <w:noProof/>
            <w:sz w:val="20"/>
          </w:rPr>
          <w:t>2</w:t>
        </w:r>
        <w:r w:rsidRPr="008A5E7E">
          <w:rPr>
            <w:rFonts w:ascii="Arial" w:hAnsi="Arial" w:cs="Arial"/>
            <w:noProof/>
            <w:sz w:val="20"/>
          </w:rPr>
          <w:fldChar w:fldCharType="end"/>
        </w:r>
        <w:r w:rsidRPr="008A5E7E">
          <w:rPr>
            <w:rFonts w:ascii="Arial" w:hAnsi="Arial" w:cs="Arial"/>
            <w:sz w:val="20"/>
          </w:rPr>
          <w:t xml:space="preserve"> | </w:t>
        </w:r>
        <w:r w:rsidRPr="008A5E7E">
          <w:rPr>
            <w:rFonts w:ascii="Arial" w:hAnsi="Arial" w:cs="Arial"/>
            <w:color w:val="7F7F7F" w:themeColor="background1" w:themeShade="7F"/>
            <w:spacing w:val="60"/>
            <w:sz w:val="20"/>
          </w:rPr>
          <w:t>Page</w:t>
        </w:r>
      </w:p>
    </w:sdtContent>
  </w:sdt>
  <w:p w14:paraId="79AD85F4" w14:textId="77777777" w:rsidR="00DB2074" w:rsidRPr="008A5E7E" w:rsidRDefault="00DB2074">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17363" w14:textId="77777777" w:rsidR="00435CE1" w:rsidRDefault="00435CE1">
      <w:r>
        <w:separator/>
      </w:r>
    </w:p>
  </w:footnote>
  <w:footnote w:type="continuationSeparator" w:id="0">
    <w:p w14:paraId="4C1D0D25" w14:textId="77777777" w:rsidR="00435CE1" w:rsidRDefault="0043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2A1F8" w14:textId="77777777" w:rsidR="00DB2074" w:rsidRPr="006D718A" w:rsidRDefault="00DB2074" w:rsidP="009A67FF">
    <w:pPr>
      <w:spacing w:after="120"/>
      <w:jc w:val="center"/>
      <w:rPr>
        <w:rFonts w:ascii="Arial" w:hAnsi="Arial" w:cs="Arial"/>
        <w:b/>
        <w:color w:val="000000" w:themeColor="text1"/>
        <w:szCs w:val="22"/>
      </w:rPr>
    </w:pPr>
    <w:r>
      <w:rPr>
        <w:rFonts w:ascii="Arial" w:hAnsi="Arial" w:cs="Arial"/>
        <w:b/>
        <w:color w:val="000000" w:themeColor="text1"/>
        <w:sz w:val="32"/>
        <w:szCs w:val="22"/>
      </w:rPr>
      <w:t>SUPPLEMENTARY REPORT</w:t>
    </w:r>
  </w:p>
  <w:p w14:paraId="518CB1A3" w14:textId="77777777" w:rsidR="00DB2074" w:rsidRDefault="00DB2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FB9"/>
    <w:multiLevelType w:val="hybridMultilevel"/>
    <w:tmpl w:val="71FC5ADE"/>
    <w:lvl w:ilvl="0" w:tplc="38A47E16">
      <w:start w:val="1"/>
      <w:numFmt w:val="decimal"/>
      <w:pStyle w:val="PRNumber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BC18B5"/>
    <w:multiLevelType w:val="hybridMultilevel"/>
    <w:tmpl w:val="39026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AF00D5"/>
    <w:multiLevelType w:val="hybridMultilevel"/>
    <w:tmpl w:val="9F0070FC"/>
    <w:lvl w:ilvl="0" w:tplc="0C090001">
      <w:start w:val="1"/>
      <w:numFmt w:val="bullet"/>
      <w:lvlText w:val=""/>
      <w:lvlJc w:val="left"/>
      <w:pPr>
        <w:ind w:left="2673" w:hanging="360"/>
      </w:pPr>
      <w:rPr>
        <w:rFonts w:ascii="Symbol" w:hAnsi="Symbol" w:hint="default"/>
        <w:color w:val="auto"/>
      </w:rPr>
    </w:lvl>
    <w:lvl w:ilvl="1" w:tplc="0C090003">
      <w:start w:val="1"/>
      <w:numFmt w:val="bullet"/>
      <w:lvlText w:val="o"/>
      <w:lvlJc w:val="left"/>
      <w:pPr>
        <w:ind w:left="3393" w:hanging="360"/>
      </w:pPr>
      <w:rPr>
        <w:rFonts w:ascii="Courier New" w:hAnsi="Courier New" w:cs="Courier New" w:hint="default"/>
      </w:rPr>
    </w:lvl>
    <w:lvl w:ilvl="2" w:tplc="0C090005">
      <w:start w:val="1"/>
      <w:numFmt w:val="bullet"/>
      <w:lvlText w:val=""/>
      <w:lvlJc w:val="left"/>
      <w:pPr>
        <w:ind w:left="4113" w:hanging="360"/>
      </w:pPr>
      <w:rPr>
        <w:rFonts w:ascii="Wingdings" w:hAnsi="Wingdings" w:hint="default"/>
      </w:rPr>
    </w:lvl>
    <w:lvl w:ilvl="3" w:tplc="0C090001" w:tentative="1">
      <w:start w:val="1"/>
      <w:numFmt w:val="bullet"/>
      <w:lvlText w:val=""/>
      <w:lvlJc w:val="left"/>
      <w:pPr>
        <w:ind w:left="4833" w:hanging="360"/>
      </w:pPr>
      <w:rPr>
        <w:rFonts w:ascii="Symbol" w:hAnsi="Symbol" w:hint="default"/>
      </w:rPr>
    </w:lvl>
    <w:lvl w:ilvl="4" w:tplc="0C090003" w:tentative="1">
      <w:start w:val="1"/>
      <w:numFmt w:val="bullet"/>
      <w:lvlText w:val="o"/>
      <w:lvlJc w:val="left"/>
      <w:pPr>
        <w:ind w:left="5553" w:hanging="360"/>
      </w:pPr>
      <w:rPr>
        <w:rFonts w:ascii="Courier New" w:hAnsi="Courier New" w:cs="Courier New" w:hint="default"/>
      </w:rPr>
    </w:lvl>
    <w:lvl w:ilvl="5" w:tplc="0C090005" w:tentative="1">
      <w:start w:val="1"/>
      <w:numFmt w:val="bullet"/>
      <w:lvlText w:val=""/>
      <w:lvlJc w:val="left"/>
      <w:pPr>
        <w:ind w:left="6273" w:hanging="360"/>
      </w:pPr>
      <w:rPr>
        <w:rFonts w:ascii="Wingdings" w:hAnsi="Wingdings" w:hint="default"/>
      </w:rPr>
    </w:lvl>
    <w:lvl w:ilvl="6" w:tplc="0C090001" w:tentative="1">
      <w:start w:val="1"/>
      <w:numFmt w:val="bullet"/>
      <w:lvlText w:val=""/>
      <w:lvlJc w:val="left"/>
      <w:pPr>
        <w:ind w:left="6993" w:hanging="360"/>
      </w:pPr>
      <w:rPr>
        <w:rFonts w:ascii="Symbol" w:hAnsi="Symbol" w:hint="default"/>
      </w:rPr>
    </w:lvl>
    <w:lvl w:ilvl="7" w:tplc="0C090003" w:tentative="1">
      <w:start w:val="1"/>
      <w:numFmt w:val="bullet"/>
      <w:lvlText w:val="o"/>
      <w:lvlJc w:val="left"/>
      <w:pPr>
        <w:ind w:left="7713" w:hanging="360"/>
      </w:pPr>
      <w:rPr>
        <w:rFonts w:ascii="Courier New" w:hAnsi="Courier New" w:cs="Courier New" w:hint="default"/>
      </w:rPr>
    </w:lvl>
    <w:lvl w:ilvl="8" w:tplc="0C090005" w:tentative="1">
      <w:start w:val="1"/>
      <w:numFmt w:val="bullet"/>
      <w:lvlText w:val=""/>
      <w:lvlJc w:val="left"/>
      <w:pPr>
        <w:ind w:left="8433" w:hanging="360"/>
      </w:pPr>
      <w:rPr>
        <w:rFonts w:ascii="Wingdings" w:hAnsi="Wingdings" w:hint="default"/>
      </w:rPr>
    </w:lvl>
  </w:abstractNum>
  <w:abstractNum w:abstractNumId="3" w15:restartNumberingAfterBreak="0">
    <w:nsid w:val="23966B6A"/>
    <w:multiLevelType w:val="hybridMultilevel"/>
    <w:tmpl w:val="E7262E62"/>
    <w:lvl w:ilvl="0" w:tplc="23B075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A07051"/>
    <w:multiLevelType w:val="hybridMultilevel"/>
    <w:tmpl w:val="3A7654C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3706AB2"/>
    <w:multiLevelType w:val="hybridMultilevel"/>
    <w:tmpl w:val="F488CEDC"/>
    <w:lvl w:ilvl="0" w:tplc="0C090019">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48734A2"/>
    <w:multiLevelType w:val="hybridMultilevel"/>
    <w:tmpl w:val="E6969D1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49CF4AE7"/>
    <w:multiLevelType w:val="hybridMultilevel"/>
    <w:tmpl w:val="3BAC9A3E"/>
    <w:lvl w:ilvl="0" w:tplc="0C09000F">
      <w:start w:val="1"/>
      <w:numFmt w:val="decimal"/>
      <w:lvlText w:val="%1."/>
      <w:lvlJc w:val="left"/>
      <w:pPr>
        <w:ind w:left="720" w:hanging="360"/>
      </w:pPr>
      <w:rPr>
        <w:color w:val="auto"/>
      </w:rPr>
    </w:lvl>
    <w:lvl w:ilvl="1" w:tplc="0C090015">
      <w:start w:val="1"/>
      <w:numFmt w:val="upp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4F5B2567"/>
    <w:multiLevelType w:val="hybridMultilevel"/>
    <w:tmpl w:val="518AA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174149"/>
    <w:multiLevelType w:val="hybridMultilevel"/>
    <w:tmpl w:val="B02C2D5C"/>
    <w:lvl w:ilvl="0" w:tplc="4EF2F892">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8AF5B93"/>
    <w:multiLevelType w:val="multilevel"/>
    <w:tmpl w:val="90C4191C"/>
    <w:styleLink w:val="HeadingList"/>
    <w:lvl w:ilvl="0">
      <w:start w:val="1"/>
      <w:numFmt w:val="decimal"/>
      <w:pStyle w:val="79CHeading1"/>
      <w:suff w:val="space"/>
      <w:lvlText w:val="%1."/>
      <w:lvlJc w:val="left"/>
      <w:pPr>
        <w:ind w:left="0" w:firstLine="0"/>
      </w:pPr>
    </w:lvl>
    <w:lvl w:ilvl="1">
      <w:start w:val="1"/>
      <w:numFmt w:val="decimal"/>
      <w:pStyle w:val="79CHeading2"/>
      <w:suff w:val="space"/>
      <w:lvlText w:val="%1.%2"/>
      <w:lvlJc w:val="left"/>
      <w:pPr>
        <w:ind w:left="0" w:firstLine="0"/>
      </w:pPr>
    </w:lvl>
    <w:lvl w:ilvl="2">
      <w:start w:val="1"/>
      <w:numFmt w:val="decimal"/>
      <w:pStyle w:val="79CHeading3"/>
      <w:suff w:val="space"/>
      <w:lvlText w:val="%1.%2.%3"/>
      <w:lvlJc w:val="left"/>
      <w:pPr>
        <w:ind w:left="0" w:firstLine="0"/>
      </w:pPr>
    </w:lvl>
    <w:lvl w:ilvl="3">
      <w:start w:val="1"/>
      <w:numFmt w:val="none"/>
      <w:lvlRestart w:val="0"/>
      <w:pStyle w:val="79CHeading4"/>
      <w:suff w:val="nothing"/>
      <w:lvlText w:val=""/>
      <w:lvlJc w:val="left"/>
      <w:pPr>
        <w:ind w:left="0" w:firstLine="0"/>
      </w:pPr>
    </w:lvl>
    <w:lvl w:ilvl="4">
      <w:start w:val="1"/>
      <w:numFmt w:val="none"/>
      <w:lvlRestart w:val="0"/>
      <w:pStyle w:val="79CHeading5"/>
      <w:suff w:val="nothing"/>
      <w:lvlText w:val=""/>
      <w:lvlJc w:val="left"/>
      <w:pPr>
        <w:ind w:left="0" w:firstLine="0"/>
      </w:pPr>
    </w:lvl>
    <w:lvl w:ilvl="5">
      <w:start w:val="1"/>
      <w:numFmt w:val="lowerLetter"/>
      <w:pStyle w:val="79CHeading6"/>
      <w:lvlText w:val="%6)"/>
      <w:lvlJc w:val="left"/>
      <w:pPr>
        <w:tabs>
          <w:tab w:val="num" w:pos="425"/>
        </w:tabs>
        <w:ind w:left="425" w:hanging="425"/>
      </w:pPr>
    </w:lvl>
    <w:lvl w:ilvl="6">
      <w:start w:val="1"/>
      <w:numFmt w:val="lowerRoman"/>
      <w:pStyle w:val="79CHeading7"/>
      <w:lvlText w:val="%7)"/>
      <w:lvlJc w:val="left"/>
      <w:pPr>
        <w:tabs>
          <w:tab w:val="num" w:pos="851"/>
        </w:tabs>
        <w:ind w:left="851" w:hanging="426"/>
      </w:pPr>
    </w:lvl>
    <w:lvl w:ilvl="7">
      <w:start w:val="1"/>
      <w:numFmt w:val="none"/>
      <w:pStyle w:val="79CMajorHeading"/>
      <w:suff w:val="nothing"/>
      <w:lvlText w:val=""/>
      <w:lvlJc w:val="left"/>
      <w:pPr>
        <w:ind w:left="0" w:firstLine="0"/>
      </w:pPr>
    </w:lvl>
    <w:lvl w:ilvl="8">
      <w:start w:val="1"/>
      <w:numFmt w:val="none"/>
      <w:pStyle w:val="79CMinorHeading"/>
      <w:suff w:val="nothing"/>
      <w:lvlText w:val=""/>
      <w:lvlJc w:val="left"/>
      <w:pPr>
        <w:ind w:left="0" w:firstLine="0"/>
      </w:pPr>
    </w:lvl>
  </w:abstractNum>
  <w:abstractNum w:abstractNumId="11" w15:restartNumberingAfterBreak="0">
    <w:nsid w:val="73083FD6"/>
    <w:multiLevelType w:val="hybridMultilevel"/>
    <w:tmpl w:val="18F02C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BBF1A4A"/>
    <w:multiLevelType w:val="hybridMultilevel"/>
    <w:tmpl w:val="95A45936"/>
    <w:lvl w:ilvl="0" w:tplc="0C090001">
      <w:start w:val="1"/>
      <w:numFmt w:val="bullet"/>
      <w:lvlText w:val=""/>
      <w:lvlJc w:val="left"/>
      <w:pPr>
        <w:ind w:left="720" w:hanging="360"/>
      </w:pPr>
      <w:rPr>
        <w:rFonts w:ascii="Symbol" w:hAnsi="Symbol" w:hint="default"/>
      </w:rPr>
    </w:lvl>
    <w:lvl w:ilvl="1" w:tplc="F1921F26">
      <w:start w:val="1"/>
      <w:numFmt w:val="bullet"/>
      <w:lvlText w:val="o"/>
      <w:lvlJc w:val="left"/>
      <w:pPr>
        <w:ind w:left="1440" w:hanging="360"/>
      </w:pPr>
      <w:rPr>
        <w:rFonts w:ascii="Courier New" w:hAnsi="Courier New" w:hint="default"/>
      </w:rPr>
    </w:lvl>
    <w:lvl w:ilvl="2" w:tplc="7DC0913C">
      <w:start w:val="1"/>
      <w:numFmt w:val="bullet"/>
      <w:lvlText w:val=""/>
      <w:lvlJc w:val="left"/>
      <w:pPr>
        <w:ind w:left="2160" w:hanging="360"/>
      </w:pPr>
      <w:rPr>
        <w:rFonts w:ascii="Wingdings" w:hAnsi="Wingdings" w:hint="default"/>
      </w:rPr>
    </w:lvl>
    <w:lvl w:ilvl="3" w:tplc="138ADC0C">
      <w:start w:val="1"/>
      <w:numFmt w:val="bullet"/>
      <w:lvlText w:val=""/>
      <w:lvlJc w:val="left"/>
      <w:pPr>
        <w:ind w:left="2880" w:hanging="360"/>
      </w:pPr>
      <w:rPr>
        <w:rFonts w:ascii="Symbol" w:hAnsi="Symbol" w:hint="default"/>
      </w:rPr>
    </w:lvl>
    <w:lvl w:ilvl="4" w:tplc="67E6386C">
      <w:start w:val="1"/>
      <w:numFmt w:val="bullet"/>
      <w:lvlText w:val="o"/>
      <w:lvlJc w:val="left"/>
      <w:pPr>
        <w:ind w:left="3600" w:hanging="360"/>
      </w:pPr>
      <w:rPr>
        <w:rFonts w:ascii="Courier New" w:hAnsi="Courier New" w:hint="default"/>
      </w:rPr>
    </w:lvl>
    <w:lvl w:ilvl="5" w:tplc="0C2665E2">
      <w:start w:val="1"/>
      <w:numFmt w:val="bullet"/>
      <w:lvlText w:val=""/>
      <w:lvlJc w:val="left"/>
      <w:pPr>
        <w:ind w:left="4320" w:hanging="360"/>
      </w:pPr>
      <w:rPr>
        <w:rFonts w:ascii="Wingdings" w:hAnsi="Wingdings" w:hint="default"/>
      </w:rPr>
    </w:lvl>
    <w:lvl w:ilvl="6" w:tplc="1C1A7212">
      <w:start w:val="1"/>
      <w:numFmt w:val="bullet"/>
      <w:lvlText w:val=""/>
      <w:lvlJc w:val="left"/>
      <w:pPr>
        <w:ind w:left="5040" w:hanging="360"/>
      </w:pPr>
      <w:rPr>
        <w:rFonts w:ascii="Symbol" w:hAnsi="Symbol" w:hint="default"/>
      </w:rPr>
    </w:lvl>
    <w:lvl w:ilvl="7" w:tplc="B53E7F2A">
      <w:start w:val="1"/>
      <w:numFmt w:val="bullet"/>
      <w:lvlText w:val="o"/>
      <w:lvlJc w:val="left"/>
      <w:pPr>
        <w:ind w:left="5760" w:hanging="360"/>
      </w:pPr>
      <w:rPr>
        <w:rFonts w:ascii="Courier New" w:hAnsi="Courier New" w:hint="default"/>
      </w:rPr>
    </w:lvl>
    <w:lvl w:ilvl="8" w:tplc="F62CBA90">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7"/>
  </w:num>
  <w:num w:numId="5">
    <w:abstractNumId w:val="1"/>
  </w:num>
  <w:num w:numId="6">
    <w:abstractNumId w:val="5"/>
  </w:num>
  <w:num w:numId="7">
    <w:abstractNumId w:val="8"/>
  </w:num>
  <w:num w:numId="8">
    <w:abstractNumId w:val="4"/>
  </w:num>
  <w:num w:numId="9">
    <w:abstractNumId w:val="2"/>
  </w:num>
  <w:num w:numId="10">
    <w:abstractNumId w:val="12"/>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BF"/>
    <w:rsid w:val="000240CC"/>
    <w:rsid w:val="000632B0"/>
    <w:rsid w:val="000B47DF"/>
    <w:rsid w:val="000D1E9A"/>
    <w:rsid w:val="0010209A"/>
    <w:rsid w:val="001476CA"/>
    <w:rsid w:val="001773CA"/>
    <w:rsid w:val="00180DC4"/>
    <w:rsid w:val="00187862"/>
    <w:rsid w:val="001A5D53"/>
    <w:rsid w:val="001E698B"/>
    <w:rsid w:val="001F5309"/>
    <w:rsid w:val="00234787"/>
    <w:rsid w:val="00294B83"/>
    <w:rsid w:val="002C420B"/>
    <w:rsid w:val="002D0EDB"/>
    <w:rsid w:val="00325F9B"/>
    <w:rsid w:val="00361384"/>
    <w:rsid w:val="00374237"/>
    <w:rsid w:val="003A23BD"/>
    <w:rsid w:val="003A3D6B"/>
    <w:rsid w:val="003D0250"/>
    <w:rsid w:val="00403E35"/>
    <w:rsid w:val="00435CE1"/>
    <w:rsid w:val="00454598"/>
    <w:rsid w:val="004678DB"/>
    <w:rsid w:val="0049299F"/>
    <w:rsid w:val="004C76B1"/>
    <w:rsid w:val="00525962"/>
    <w:rsid w:val="0057127E"/>
    <w:rsid w:val="005B37E7"/>
    <w:rsid w:val="005C0723"/>
    <w:rsid w:val="005E0816"/>
    <w:rsid w:val="00655DA4"/>
    <w:rsid w:val="006876E2"/>
    <w:rsid w:val="006F38AF"/>
    <w:rsid w:val="006F58AE"/>
    <w:rsid w:val="007142F7"/>
    <w:rsid w:val="007163D7"/>
    <w:rsid w:val="00731BC1"/>
    <w:rsid w:val="00760783"/>
    <w:rsid w:val="007973BF"/>
    <w:rsid w:val="00814118"/>
    <w:rsid w:val="00823D39"/>
    <w:rsid w:val="008946D0"/>
    <w:rsid w:val="00894BF3"/>
    <w:rsid w:val="008D238A"/>
    <w:rsid w:val="00906242"/>
    <w:rsid w:val="009168DC"/>
    <w:rsid w:val="00993CC7"/>
    <w:rsid w:val="009A67FF"/>
    <w:rsid w:val="009B73FA"/>
    <w:rsid w:val="00A34A61"/>
    <w:rsid w:val="00A354C7"/>
    <w:rsid w:val="00A46AC7"/>
    <w:rsid w:val="00A57333"/>
    <w:rsid w:val="00A63500"/>
    <w:rsid w:val="00AA18ED"/>
    <w:rsid w:val="00AB5A1A"/>
    <w:rsid w:val="00AD5430"/>
    <w:rsid w:val="00AF2218"/>
    <w:rsid w:val="00AF4530"/>
    <w:rsid w:val="00B4023F"/>
    <w:rsid w:val="00B55CE0"/>
    <w:rsid w:val="00B56395"/>
    <w:rsid w:val="00B93617"/>
    <w:rsid w:val="00BD488A"/>
    <w:rsid w:val="00C1375D"/>
    <w:rsid w:val="00C67669"/>
    <w:rsid w:val="00C90753"/>
    <w:rsid w:val="00CA5FE3"/>
    <w:rsid w:val="00CD1053"/>
    <w:rsid w:val="00CE0DE0"/>
    <w:rsid w:val="00D47095"/>
    <w:rsid w:val="00DB2074"/>
    <w:rsid w:val="00DC2F76"/>
    <w:rsid w:val="00DC4A1D"/>
    <w:rsid w:val="00E27FCB"/>
    <w:rsid w:val="00E314E9"/>
    <w:rsid w:val="00E6227F"/>
    <w:rsid w:val="00E65072"/>
    <w:rsid w:val="00E82317"/>
    <w:rsid w:val="00EB71EA"/>
    <w:rsid w:val="00F026AF"/>
    <w:rsid w:val="00F55869"/>
    <w:rsid w:val="00F64C0A"/>
    <w:rsid w:val="00F82945"/>
    <w:rsid w:val="00F86C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D28EB"/>
  <w15:chartTrackingRefBased/>
  <w15:docId w15:val="{EEB82047-ADC7-4B03-9D9A-CC3D31753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link w:val="Heading1Char"/>
    <w:qFormat/>
    <w:rsid w:val="006F38AF"/>
    <w:pPr>
      <w:keepNext/>
      <w:pBdr>
        <w:bottom w:val="single" w:sz="4" w:space="1" w:color="auto"/>
      </w:pBdr>
      <w:spacing w:before="240" w:after="240"/>
      <w:outlineLvl w:val="0"/>
    </w:pPr>
    <w:rPr>
      <w:rFonts w:ascii="Univers Condensed" w:hAnsi="Univers Condensed"/>
      <w:b/>
      <w:kern w:val="28"/>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Division">
    <w:name w:val="Division"/>
    <w:basedOn w:val="Normal"/>
    <w:rPr>
      <w:rFonts w:ascii="Arial" w:hAnsi="Arial" w:cs="Arial"/>
      <w:b/>
      <w:bCs/>
    </w:rPr>
  </w:style>
  <w:style w:type="paragraph" w:customStyle="1" w:styleId="Department">
    <w:name w:val="Department"/>
    <w:basedOn w:val="Normal"/>
    <w:rPr>
      <w:rFonts w:ascii="Arial" w:hAnsi="Arial" w:cs="Arial"/>
      <w:b/>
      <w:bCs/>
    </w:rPr>
  </w:style>
  <w:style w:type="paragraph" w:customStyle="1" w:styleId="PRNumbering">
    <w:name w:val="PRNumbering"/>
    <w:basedOn w:val="Normal"/>
    <w:qFormat/>
    <w:rsid w:val="005E0816"/>
    <w:pPr>
      <w:numPr>
        <w:numId w:val="1"/>
      </w:numPr>
      <w:ind w:left="0" w:firstLine="0"/>
    </w:pPr>
    <w:rPr>
      <w:rFonts w:ascii="Arial" w:hAnsi="Arial" w:cs="Arial"/>
      <w:b/>
      <w:sz w:val="22"/>
      <w:szCs w:val="22"/>
    </w:rPr>
  </w:style>
  <w:style w:type="paragraph" w:styleId="ListParagraph">
    <w:name w:val="List Paragraph"/>
    <w:basedOn w:val="Normal"/>
    <w:uiPriority w:val="34"/>
    <w:qFormat/>
    <w:rsid w:val="007973BF"/>
    <w:pPr>
      <w:ind w:left="720"/>
      <w:contextualSpacing/>
    </w:pPr>
  </w:style>
  <w:style w:type="paragraph" w:customStyle="1" w:styleId="79CHeading1">
    <w:name w:val="79C Heading 1"/>
    <w:basedOn w:val="Normal"/>
    <w:next w:val="Normal"/>
    <w:rsid w:val="00AF2218"/>
    <w:pPr>
      <w:keepNext/>
      <w:keepLines/>
      <w:numPr>
        <w:numId w:val="3"/>
      </w:numPr>
      <w:pBdr>
        <w:bottom w:val="single" w:sz="4" w:space="1" w:color="auto"/>
      </w:pBdr>
      <w:spacing w:before="240" w:after="120"/>
    </w:pPr>
    <w:rPr>
      <w:rFonts w:ascii="Univers Condensed" w:hAnsi="Univers Condensed"/>
      <w:b/>
      <w:caps/>
      <w:sz w:val="28"/>
    </w:rPr>
  </w:style>
  <w:style w:type="paragraph" w:customStyle="1" w:styleId="79CHeading2">
    <w:name w:val="79C Heading 2"/>
    <w:basedOn w:val="Normal"/>
    <w:next w:val="Normal"/>
    <w:link w:val="79CHeading2Char"/>
    <w:rsid w:val="00AF2218"/>
    <w:pPr>
      <w:keepNext/>
      <w:keepLines/>
      <w:numPr>
        <w:ilvl w:val="1"/>
        <w:numId w:val="3"/>
      </w:numPr>
      <w:spacing w:before="120" w:after="60"/>
    </w:pPr>
    <w:rPr>
      <w:rFonts w:ascii="Univers Condensed" w:hAnsi="Univers Condensed"/>
      <w:b/>
      <w:caps/>
      <w:sz w:val="28"/>
    </w:rPr>
  </w:style>
  <w:style w:type="paragraph" w:customStyle="1" w:styleId="79CHeading3">
    <w:name w:val="79C Heading 3"/>
    <w:basedOn w:val="Normal"/>
    <w:next w:val="Normal"/>
    <w:rsid w:val="00AF2218"/>
    <w:pPr>
      <w:keepNext/>
      <w:keepLines/>
      <w:numPr>
        <w:ilvl w:val="2"/>
        <w:numId w:val="3"/>
      </w:numPr>
      <w:tabs>
        <w:tab w:val="num" w:pos="360"/>
      </w:tabs>
      <w:spacing w:before="120" w:after="60"/>
      <w:ind w:left="360" w:hanging="360"/>
    </w:pPr>
    <w:rPr>
      <w:rFonts w:ascii="Univers Condensed" w:hAnsi="Univers Condensed"/>
      <w:caps/>
      <w:sz w:val="28"/>
    </w:rPr>
  </w:style>
  <w:style w:type="paragraph" w:customStyle="1" w:styleId="79CHeading4">
    <w:name w:val="79C Heading 4"/>
    <w:basedOn w:val="Normal"/>
    <w:next w:val="Normal"/>
    <w:rsid w:val="00AF2218"/>
    <w:pPr>
      <w:keepNext/>
      <w:numPr>
        <w:ilvl w:val="3"/>
        <w:numId w:val="3"/>
      </w:numPr>
      <w:tabs>
        <w:tab w:val="num" w:pos="360"/>
        <w:tab w:val="left" w:pos="567"/>
      </w:tabs>
      <w:spacing w:before="120" w:after="60"/>
      <w:ind w:left="360" w:hanging="360"/>
    </w:pPr>
    <w:rPr>
      <w:rFonts w:ascii="Univers Condensed" w:hAnsi="Univers Condensed"/>
      <w:b/>
      <w:sz w:val="22"/>
    </w:rPr>
  </w:style>
  <w:style w:type="paragraph" w:customStyle="1" w:styleId="79CHeading5">
    <w:name w:val="79C Heading 5"/>
    <w:basedOn w:val="Normal"/>
    <w:next w:val="Normal"/>
    <w:rsid w:val="00AF2218"/>
    <w:pPr>
      <w:keepNext/>
      <w:numPr>
        <w:ilvl w:val="4"/>
        <w:numId w:val="3"/>
      </w:numPr>
      <w:spacing w:before="60" w:after="60"/>
    </w:pPr>
    <w:rPr>
      <w:rFonts w:ascii="Garamond" w:hAnsi="Garamond"/>
      <w:sz w:val="22"/>
      <w:u w:val="single"/>
    </w:rPr>
  </w:style>
  <w:style w:type="paragraph" w:customStyle="1" w:styleId="79CHeading6">
    <w:name w:val="79C Heading 6"/>
    <w:basedOn w:val="Normal"/>
    <w:rsid w:val="00AF2218"/>
    <w:pPr>
      <w:numPr>
        <w:ilvl w:val="5"/>
        <w:numId w:val="3"/>
      </w:numPr>
      <w:tabs>
        <w:tab w:val="num" w:pos="360"/>
      </w:tabs>
      <w:spacing w:before="60" w:after="120"/>
      <w:ind w:left="360" w:hanging="360"/>
    </w:pPr>
    <w:rPr>
      <w:rFonts w:ascii="Garamond" w:hAnsi="Garamond"/>
      <w:sz w:val="22"/>
    </w:rPr>
  </w:style>
  <w:style w:type="paragraph" w:customStyle="1" w:styleId="79CHeading7">
    <w:name w:val="79C Heading 7"/>
    <w:basedOn w:val="Normal"/>
    <w:rsid w:val="00AF2218"/>
    <w:pPr>
      <w:numPr>
        <w:ilvl w:val="6"/>
        <w:numId w:val="3"/>
      </w:numPr>
      <w:tabs>
        <w:tab w:val="num" w:pos="360"/>
      </w:tabs>
      <w:spacing w:before="60" w:after="120"/>
      <w:ind w:left="360" w:hanging="360"/>
    </w:pPr>
    <w:rPr>
      <w:rFonts w:ascii="Garamond" w:hAnsi="Garamond"/>
      <w:sz w:val="22"/>
    </w:rPr>
  </w:style>
  <w:style w:type="paragraph" w:customStyle="1" w:styleId="79CMajorHeading">
    <w:name w:val="79C Major Heading"/>
    <w:basedOn w:val="Normal"/>
    <w:next w:val="Normal"/>
    <w:rsid w:val="00AF2218"/>
    <w:pPr>
      <w:numPr>
        <w:ilvl w:val="7"/>
        <w:numId w:val="3"/>
      </w:numPr>
      <w:tabs>
        <w:tab w:val="num" w:pos="360"/>
      </w:tabs>
      <w:spacing w:before="60" w:after="60"/>
      <w:ind w:left="360" w:hanging="360"/>
    </w:pPr>
    <w:rPr>
      <w:rFonts w:ascii="Garamond" w:hAnsi="Garamond"/>
      <w:b/>
      <w:sz w:val="22"/>
    </w:rPr>
  </w:style>
  <w:style w:type="paragraph" w:customStyle="1" w:styleId="79CMinorHeading">
    <w:name w:val="79C Minor Heading"/>
    <w:basedOn w:val="Normal"/>
    <w:next w:val="Normal"/>
    <w:rsid w:val="00AF2218"/>
    <w:pPr>
      <w:numPr>
        <w:ilvl w:val="8"/>
        <w:numId w:val="3"/>
      </w:numPr>
      <w:tabs>
        <w:tab w:val="num" w:pos="360"/>
      </w:tabs>
      <w:spacing w:before="60" w:after="60"/>
      <w:ind w:left="360" w:hanging="360"/>
    </w:pPr>
    <w:rPr>
      <w:rFonts w:ascii="Garamond" w:hAnsi="Garamond"/>
      <w:i/>
      <w:sz w:val="22"/>
    </w:rPr>
  </w:style>
  <w:style w:type="numbering" w:customStyle="1" w:styleId="HeadingList">
    <w:name w:val="Heading List"/>
    <w:rsid w:val="00AF2218"/>
    <w:pPr>
      <w:numPr>
        <w:numId w:val="3"/>
      </w:numPr>
    </w:pPr>
  </w:style>
  <w:style w:type="character" w:customStyle="1" w:styleId="79CHeading2Char">
    <w:name w:val="79C Heading 2 Char"/>
    <w:link w:val="79CHeading2"/>
    <w:locked/>
    <w:rsid w:val="00AF2218"/>
    <w:rPr>
      <w:rFonts w:ascii="Univers Condensed" w:hAnsi="Univers Condensed"/>
      <w:b/>
      <w:caps/>
      <w:sz w:val="28"/>
      <w:lang w:eastAsia="en-US"/>
    </w:rPr>
  </w:style>
  <w:style w:type="paragraph" w:customStyle="1" w:styleId="xmsonormal">
    <w:name w:val="x_msonormal"/>
    <w:basedOn w:val="Normal"/>
    <w:rsid w:val="00AF2218"/>
    <w:rPr>
      <w:rFonts w:ascii="Calibri" w:eastAsiaTheme="minorHAnsi" w:hAnsi="Calibri" w:cs="Calibri"/>
      <w:sz w:val="22"/>
      <w:szCs w:val="22"/>
      <w:lang w:eastAsia="en-AU"/>
    </w:rPr>
  </w:style>
  <w:style w:type="character" w:customStyle="1" w:styleId="HeaderChar">
    <w:name w:val="Header Char"/>
    <w:basedOn w:val="DefaultParagraphFont"/>
    <w:link w:val="Header"/>
    <w:uiPriority w:val="99"/>
    <w:rsid w:val="00AF2218"/>
    <w:rPr>
      <w:sz w:val="24"/>
      <w:lang w:eastAsia="en-US"/>
    </w:rPr>
  </w:style>
  <w:style w:type="character" w:customStyle="1" w:styleId="FooterChar">
    <w:name w:val="Footer Char"/>
    <w:basedOn w:val="DefaultParagraphFont"/>
    <w:link w:val="Footer"/>
    <w:uiPriority w:val="99"/>
    <w:rsid w:val="00AF2218"/>
    <w:rPr>
      <w:sz w:val="24"/>
      <w:lang w:eastAsia="en-US"/>
    </w:rPr>
  </w:style>
  <w:style w:type="paragraph" w:customStyle="1" w:styleId="Default">
    <w:name w:val="Default"/>
    <w:rsid w:val="00D47095"/>
    <w:pPr>
      <w:autoSpaceDE w:val="0"/>
      <w:autoSpaceDN w:val="0"/>
      <w:adjustRightInd w:val="0"/>
    </w:pPr>
    <w:rPr>
      <w:rFonts w:ascii="Arial" w:hAnsi="Arial" w:cs="Arial"/>
      <w:color w:val="000000"/>
      <w:sz w:val="24"/>
      <w:szCs w:val="24"/>
    </w:rPr>
  </w:style>
  <w:style w:type="character" w:customStyle="1" w:styleId="frag-no">
    <w:name w:val="frag-no"/>
    <w:basedOn w:val="DefaultParagraphFont"/>
    <w:rsid w:val="00D47095"/>
  </w:style>
  <w:style w:type="character" w:customStyle="1" w:styleId="frag-heading">
    <w:name w:val="frag-heading"/>
    <w:basedOn w:val="DefaultParagraphFont"/>
    <w:rsid w:val="00D47095"/>
  </w:style>
  <w:style w:type="table" w:styleId="TableGrid">
    <w:name w:val="Table Grid"/>
    <w:basedOn w:val="TableNormal"/>
    <w:uiPriority w:val="59"/>
    <w:rsid w:val="00731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CNormal">
    <w:name w:val="79C Normal"/>
    <w:link w:val="79CNormalChar"/>
    <w:rsid w:val="00731BC1"/>
    <w:pPr>
      <w:spacing w:after="120"/>
    </w:pPr>
    <w:rPr>
      <w:rFonts w:ascii="Arial" w:hAnsi="Arial"/>
      <w:lang w:eastAsia="en-US"/>
    </w:rPr>
  </w:style>
  <w:style w:type="character" w:customStyle="1" w:styleId="79CNormalChar">
    <w:name w:val="79C Normal Char"/>
    <w:link w:val="79CNormal"/>
    <w:rsid w:val="00731BC1"/>
    <w:rPr>
      <w:rFonts w:ascii="Arial" w:hAnsi="Arial"/>
      <w:lang w:eastAsia="en-US"/>
    </w:rPr>
  </w:style>
  <w:style w:type="character" w:customStyle="1" w:styleId="Heading1Char">
    <w:name w:val="Heading 1 Char"/>
    <w:basedOn w:val="DefaultParagraphFont"/>
    <w:link w:val="Heading1"/>
    <w:rsid w:val="006F38AF"/>
    <w:rPr>
      <w:rFonts w:ascii="Univers Condensed" w:hAnsi="Univers Condensed"/>
      <w:b/>
      <w:kern w:val="28"/>
      <w:sz w:val="26"/>
      <w:lang w:eastAsia="en-US"/>
    </w:rPr>
  </w:style>
  <w:style w:type="paragraph" w:styleId="BalloonText">
    <w:name w:val="Balloon Text"/>
    <w:basedOn w:val="Normal"/>
    <w:link w:val="BalloonTextChar"/>
    <w:semiHidden/>
    <w:unhideWhenUsed/>
    <w:rsid w:val="00B4023F"/>
    <w:rPr>
      <w:rFonts w:ascii="Segoe UI" w:hAnsi="Segoe UI" w:cs="Segoe UI"/>
      <w:sz w:val="18"/>
      <w:szCs w:val="18"/>
    </w:rPr>
  </w:style>
  <w:style w:type="character" w:customStyle="1" w:styleId="BalloonTextChar">
    <w:name w:val="Balloon Text Char"/>
    <w:basedOn w:val="DefaultParagraphFont"/>
    <w:link w:val="BalloonText"/>
    <w:semiHidden/>
    <w:rsid w:val="00B4023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361321">
      <w:bodyDiv w:val="1"/>
      <w:marLeft w:val="0"/>
      <w:marRight w:val="0"/>
      <w:marTop w:val="0"/>
      <w:marBottom w:val="0"/>
      <w:divBdr>
        <w:top w:val="none" w:sz="0" w:space="0" w:color="auto"/>
        <w:left w:val="none" w:sz="0" w:space="0" w:color="auto"/>
        <w:bottom w:val="none" w:sz="0" w:space="0" w:color="auto"/>
        <w:right w:val="none" w:sz="0" w:space="0" w:color="auto"/>
      </w:divBdr>
    </w:div>
    <w:div w:id="152135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4C2B732E36B541A33429FE125201E0" ma:contentTypeVersion="12" ma:contentTypeDescription="Create a new document." ma:contentTypeScope="" ma:versionID="4fbd5764edf25542338e8c8d2f95e471">
  <xsd:schema xmlns:xsd="http://www.w3.org/2001/XMLSchema" xmlns:xs="http://www.w3.org/2001/XMLSchema" xmlns:p="http://schemas.microsoft.com/office/2006/metadata/properties" xmlns:ns3="9336383b-2c4a-444d-92fd-c2177dcf6cd1" xmlns:ns4="3ca552a9-2eba-4ddf-8f62-c249c33d0c77" targetNamespace="http://schemas.microsoft.com/office/2006/metadata/properties" ma:root="true" ma:fieldsID="1af2f0305c1dbfc59a32a2fb5bad0f43" ns3:_="" ns4:_="">
    <xsd:import namespace="9336383b-2c4a-444d-92fd-c2177dcf6cd1"/>
    <xsd:import namespace="3ca552a9-2eba-4ddf-8f62-c249c33d0c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6383b-2c4a-444d-92fd-c2177dcf6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a552a9-2eba-4ddf-8f62-c249c33d0c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AA9FB-440E-4788-8934-8A3C122ECE52}">
  <ds:schemaRefs>
    <ds:schemaRef ds:uri="http://schemas.microsoft.com/sharepoint/v3/contenttype/forms"/>
  </ds:schemaRefs>
</ds:datastoreItem>
</file>

<file path=customXml/itemProps2.xml><?xml version="1.0" encoding="utf-8"?>
<ds:datastoreItem xmlns:ds="http://schemas.openxmlformats.org/officeDocument/2006/customXml" ds:itemID="{788858B4-D285-491F-A6DD-D2052CB72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6383b-2c4a-444d-92fd-c2177dcf6cd1"/>
    <ds:schemaRef ds:uri="3ca552a9-2eba-4ddf-8f62-c249c33d0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4EEC8-0B97-45EC-B1A0-95FB082E8709}">
  <ds:schemaRefs>
    <ds:schemaRef ds:uri="http://schemas.microsoft.com/office/2006/documentManagement/types"/>
    <ds:schemaRef ds:uri="http://schemas.microsoft.com/office/infopath/2007/PartnerControls"/>
    <ds:schemaRef ds:uri="3ca552a9-2eba-4ddf-8f62-c249c33d0c77"/>
    <ds:schemaRef ds:uri="http://purl.org/dc/elements/1.1/"/>
    <ds:schemaRef ds:uri="http://schemas.microsoft.com/office/2006/metadata/properties"/>
    <ds:schemaRef ds:uri="http://purl.org/dc/terms/"/>
    <ds:schemaRef ds:uri="http://schemas.openxmlformats.org/package/2006/metadata/core-properties"/>
    <ds:schemaRef ds:uri="9336383b-2c4a-444d-92fd-c2177dcf6cd1"/>
    <ds:schemaRef ds:uri="http://www.w3.org/XML/1998/namespace"/>
    <ds:schemaRef ds:uri="http://purl.org/dc/dcmitype/"/>
  </ds:schemaRefs>
</ds:datastoreItem>
</file>

<file path=customXml/itemProps4.xml><?xml version="1.0" encoding="utf-8"?>
<ds:datastoreItem xmlns:ds="http://schemas.openxmlformats.org/officeDocument/2006/customXml" ds:itemID="{AE31D84C-AD0C-4A9B-AFFA-58B892F9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22</Pages>
  <Words>4760</Words>
  <Characters>27133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normal.dot</vt:lpstr>
    </vt:vector>
  </TitlesOfParts>
  <Company>Shellharbour City Council</Company>
  <LinksUpToDate>false</LinksUpToDate>
  <CharactersWithSpaces>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Jessica Saunders</dc:creator>
  <cp:keywords/>
  <dc:description/>
  <cp:lastModifiedBy>Jessica Saunders</cp:lastModifiedBy>
  <cp:revision>10</cp:revision>
  <dcterms:created xsi:type="dcterms:W3CDTF">2021-07-07T22:54:00Z</dcterms:created>
  <dcterms:modified xsi:type="dcterms:W3CDTF">2021-07-19T08:20:00Z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0x010100C04C2B732E36B541A33429FE125201E0</vt:lpwstr>
  </property>
</Properties>
</file>